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63" w:rsidRPr="00EF6363" w:rsidRDefault="00EF6363" w:rsidP="00EF636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BG-Гурково</w:t>
      </w:r>
    </w:p>
    <w:p w:rsidR="00EF6363" w:rsidRPr="00EF6363" w:rsidRDefault="00EF6363" w:rsidP="00EF636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ПУБЛИЧНА ПОКАНА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ВЪЗЛОЖИТЕЛ:</w:t>
      </w:r>
    </w:p>
    <w:p w:rsidR="00EF6363" w:rsidRPr="00EF6363" w:rsidRDefault="00EF6363" w:rsidP="00EF636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Община Гурково, бул. Княз Александър Батенберг 3, За: Доника Куртева, Р. България 6199, Гурково, Тел.: 04331 2260, E-mail:</w:t>
      </w:r>
      <w:r w:rsidRPr="00EF6363">
        <w:rPr>
          <w:rFonts w:ascii="Times New Roman" w:eastAsia="Times New Roman" w:hAnsi="Times New Roman" w:cs="Times New Roman"/>
          <w:color w:val="000000"/>
          <w:sz w:val="27"/>
          <w:lang w:eastAsia="bg-BG"/>
        </w:rPr>
        <w:t> </w:t>
      </w:r>
      <w:hyperlink r:id="rId4" w:history="1">
        <w:r w:rsidRPr="00EF6363">
          <w:rPr>
            <w:rFonts w:ascii="Times New Roman" w:eastAsia="Times New Roman" w:hAnsi="Times New Roman" w:cs="Times New Roman"/>
            <w:color w:val="006699"/>
            <w:sz w:val="27"/>
            <w:u w:val="single"/>
            <w:lang w:eastAsia="bg-BG"/>
          </w:rPr>
          <w:t>gurkovo_obs@abv.bg</w:t>
        </w:r>
      </w:hyperlink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04331 2884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Място/места за контакт: гр. Гурково, бул. Княз Александър Батенберг 3</w:t>
      </w:r>
    </w:p>
    <w:p w:rsidR="00EF6363" w:rsidRPr="00EF6363" w:rsidRDefault="00EF6363" w:rsidP="00EF636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F6363" w:rsidRPr="00EF6363" w:rsidRDefault="00EF6363" w:rsidP="00EF636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на възлагащия орган/възложителя:</w:t>
      </w:r>
      <w:r w:rsidRPr="00EF6363">
        <w:rPr>
          <w:rFonts w:ascii="Times New Roman" w:eastAsia="Times New Roman" w:hAnsi="Times New Roman" w:cs="Times New Roman"/>
          <w:color w:val="000000"/>
          <w:sz w:val="27"/>
          <w:lang w:eastAsia="bg-BG"/>
        </w:rPr>
        <w:t> </w:t>
      </w:r>
      <w:hyperlink r:id="rId5" w:history="1">
        <w:r w:rsidRPr="00EF6363">
          <w:rPr>
            <w:rFonts w:ascii="Times New Roman" w:eastAsia="Times New Roman" w:hAnsi="Times New Roman" w:cs="Times New Roman"/>
            <w:color w:val="006699"/>
            <w:sz w:val="27"/>
            <w:u w:val="single"/>
            <w:lang w:eastAsia="bg-BG"/>
          </w:rPr>
          <w:t>http://www.obshtina-gurkovo.com/results/</w:t>
        </w:r>
      </w:hyperlink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F6363" w:rsidRPr="00EF6363" w:rsidRDefault="00EF6363" w:rsidP="00EF636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купувача:</w:t>
      </w:r>
      <w:r w:rsidRPr="00EF6363">
        <w:rPr>
          <w:rFonts w:ascii="Times New Roman" w:eastAsia="Times New Roman" w:hAnsi="Times New Roman" w:cs="Times New Roman"/>
          <w:color w:val="000000"/>
          <w:sz w:val="27"/>
          <w:lang w:eastAsia="bg-BG"/>
        </w:rPr>
        <w:t> </w:t>
      </w:r>
      <w:hyperlink r:id="rId6" w:history="1">
        <w:r w:rsidRPr="00EF6363">
          <w:rPr>
            <w:rFonts w:ascii="Times New Roman" w:eastAsia="Times New Roman" w:hAnsi="Times New Roman" w:cs="Times New Roman"/>
            <w:color w:val="006699"/>
            <w:sz w:val="27"/>
            <w:u w:val="single"/>
            <w:lang w:eastAsia="bg-BG"/>
          </w:rPr>
          <w:t>http://www.obshtina-gurkovo.com/rsultspr/detail-17.html</w:t>
        </w:r>
      </w:hyperlink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КРАТКО ОПИСАНИЕ: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специализирани съдове за битови отпадъци за нуждите на Община Гурково: - поцинковани кофи тип „Мева”– 110 литра- 80 бр.; - поцинкован контейнери тип “Бобър”– 1100 литра- 45 бр.; - кошчета градински тип 1- 10 бр.; - кошчета градински тип 2- 10 бр.; - компостери за домашно компостиране- 330 литра- 10 бр.;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(CPV):</w:t>
      </w:r>
    </w:p>
    <w:p w:rsidR="00EF6363" w:rsidRPr="00EF6363" w:rsidRDefault="00EF6363" w:rsidP="00EF636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FF0000"/>
          <w:sz w:val="27"/>
          <w:lang w:eastAsia="bg-BG"/>
        </w:rPr>
        <w:t>34928480</w:t>
      </w:r>
    </w:p>
    <w:p w:rsidR="00EF6363" w:rsidRPr="00EF6363" w:rsidRDefault="00EF6363" w:rsidP="00EF636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lang w:eastAsia="bg-BG"/>
        </w:rPr>
        <w:t>Описание: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Контейнери и кофи за отпадъци и смет</w:t>
      </w:r>
      <w:r w:rsidRPr="00EF6363">
        <w:rPr>
          <w:rFonts w:ascii="Times New Roman" w:eastAsia="Times New Roman" w:hAnsi="Times New Roman" w:cs="Times New Roman"/>
          <w:color w:val="000000"/>
          <w:sz w:val="27"/>
          <w:lang w:eastAsia="bg-BG"/>
        </w:rPr>
        <w:t> 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КОЛИЧЕСТВО ИЛИ ОБЕМ: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 поцинковани кофи тип „Мева”– 110 литра- 80 бр.; - поцинкован контейнери тип “Бобър”– 1100 литра- 45 бр.; - кошчета градински тип 1- 10 бр.; - кошчета градински тип 2- 10 бр.; - компостери за домашно компостиране- 330 литра- 10 бр.;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ПРОГНОЗНА СТОЙНОСТ: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25090 BGN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МЯСТО НА ИЗПЪЛНЕНИЕ НА ПОРЪЧКАТА: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склада на община Гурково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NUTS: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BG344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ИЗИСКВАНИЯ ЗА ИЗПЪЛНЕНИЕ НА ПОРЪЧКАТА: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Кофа с вместимост 110л. - Дебелина на ламарината, от която е изработено дъното - 1,2 мм; - Дебелина на ламарината, от която са изработени страниците - 1,2 мм; - Брой на люковете - 1 капак; - Посока на отваряне на капака - Отмятане назад ; - Допълнително усилване на страници и дъно; - Начин на захващане на куките за повдигане и снемане - Нитоване с метални пресовани нитове, които да бъдат допълнително подсигурени от вътрешната страна на кофата със допълнителни планки; - Боядисване - Изцяло поцинковани кофи; - Изисквания за качество- Да отговарят на изискванията на EN 840-3/1997 . Да не пропускат течности, като ръба на дъното от вътрешната страна на кофата да бъде изолиран със силиконов уплътнител.; Контейнер с вместимост 1100л. - Дебелина на ламарината, от която са изработени тялото, капака и рамото - 2 мм; - Дебелина на ламарината, от която са изработени буферите - 3 мм; - Дебелина на ламарината, от която са изработени конзолите - 4мм; - Брой на люковете - 1 капак; - Посока на отваряне на капака - Един капак задвижван назад на рамена със скрити спирални пружини, които да са обезопасени от кражба; - Допълнително усилване на страници и дъно - Оребряване чрез пресоване; - Начин на захващане на куките за повдигане и снемане - заварка; - Боядисване - Изцяло поцинкован контейнер – капак, рамена, дръжки, тяло и т.н.; - Придвижване на контейнера - Чрез 4 броя въртящи се колела, от които 2 от тях да са със спирачка.; - Изисквания за качество - Да отговарят на изискванията на EN 840-3/1997; - Допълнителни изисквания - На всяка една от страните на контейнера да има минимум по една дръжка за захващане. Всички колела да бъдат със заварени болтове против кражба. Паркови кошчета тип 1- височина на съдържание 0,45 м, диаметър на съдържание 0.32 м. Боядисване- прахово. Да отговарят на българските и европейски стандарти за паркови съдове за отпадъци, и на изискванията за безопасност и здраве. Допълнителни изисквания: доставката да включва паркови кошчета без метална стойка. Паркови кошчета тип 2- височина на съдържание 0,45 м, диаметър на съдържание 0.29 м. Боядисване- прахово. Да отговарят на българските и европейски стандарти за паркови съдове за отпадъци, и на изискванията за безопасност и здраве. Допълнителни изисквания: доставката да включва паркови кошчета без метална стойка. Компостер за домашно компостиране 330 л.- Материал: 100% рециклирана и рециклируема </w:t>
      </w: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пластмаса, устойчива на: UV радиация, ниска и висока атмосферна температура(от -25°С до+45°С), механични въздействия при удар. Стандартно оборудване на съда: капак на панти за лесно отваряне и изхвърляне на отпадъците, да притежава отвори за вентилация, осигуряващи навлизането на кислород и интензивно проветрение на съда, така че да се ускори разграждането, редуцира обема и теглото на био-отпадъците и да се ограничат неприятните миризми. 4-ри странични вратички на съда отдолу, които позволяват лесното извличане на компоста от 4-те страни Вид на съда и възможности за сглобяване / разглобяване: нов, неупотребяван и без дъно (с цел да осигури директен контакт на микроорганизми и червеи), лесен за сглобяване и разглобяване без използване на инструменти, придружен с инструкции. Кофите и контейнерите да бъдат с надпис „Община Гурково”.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КРИТЕРИЙ ЗА ВЪЗЛАГАНЕ: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Най-ниска цена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ПОКАЗАТЕЛИ ЗА ОЦЕНКА НА ОФЕРТИТЕ: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21/03/2016 10:00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ЕВРОПЕЙСКО ФИНАНСИРАНЕ: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ДОПЪЛНИТЕЛНА ИНФОРМАЦИЯ: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Постъпилите офертни предложения ще бъдат отворении на публично заседание от 10:30 часа на 21.03.2016 г. по реда на чл.101г, ал.3 от ЗОП и при условията на чл. 68, ал. 3 от ЗОП. На заседанието могат да присъстват участниците в процедурата или техни упълномощени представители, както и представители на средствата за масово осведомяване и други лица .</w:t>
      </w:r>
    </w:p>
    <w:p w:rsidR="00EF6363" w:rsidRPr="00EF6363" w:rsidRDefault="00EF6363" w:rsidP="00EF6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6363" w:rsidRPr="00EF6363" w:rsidRDefault="00EF6363" w:rsidP="00EF636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6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НА ВАЛИДНОСТ НА ПУБЛИЧНАТА ПОКАНА:</w:t>
      </w:r>
    </w:p>
    <w:p w:rsidR="00EF6363" w:rsidRPr="00EF6363" w:rsidRDefault="00EF6363" w:rsidP="00EF636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636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18/03/2016</w:t>
      </w:r>
    </w:p>
    <w:p w:rsidR="007B39B0" w:rsidRDefault="007B39B0"/>
    <w:sectPr w:rsidR="007B39B0" w:rsidSect="007B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363"/>
    <w:rsid w:val="000D2D83"/>
    <w:rsid w:val="0076583E"/>
    <w:rsid w:val="007B39B0"/>
    <w:rsid w:val="00E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bg-BG"/>
    </w:rPr>
  </w:style>
  <w:style w:type="paragraph" w:customStyle="1" w:styleId="tigrseq">
    <w:name w:val="tigrseq"/>
    <w:basedOn w:val="Normal"/>
    <w:rsid w:val="00EF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bg-BG"/>
    </w:rPr>
  </w:style>
  <w:style w:type="character" w:customStyle="1" w:styleId="timark">
    <w:name w:val="timark"/>
    <w:basedOn w:val="DefaultParagraphFont"/>
    <w:rsid w:val="00EF6363"/>
  </w:style>
  <w:style w:type="paragraph" w:customStyle="1" w:styleId="addr">
    <w:name w:val="addr"/>
    <w:basedOn w:val="Normal"/>
    <w:rsid w:val="00EF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bg-BG"/>
    </w:rPr>
  </w:style>
  <w:style w:type="character" w:customStyle="1" w:styleId="apple-converted-space">
    <w:name w:val="apple-converted-space"/>
    <w:basedOn w:val="DefaultParagraphFont"/>
    <w:rsid w:val="00EF6363"/>
  </w:style>
  <w:style w:type="character" w:styleId="Hyperlink">
    <w:name w:val="Hyperlink"/>
    <w:basedOn w:val="DefaultParagraphFont"/>
    <w:uiPriority w:val="99"/>
    <w:semiHidden/>
    <w:unhideWhenUsed/>
    <w:rsid w:val="00EF6363"/>
    <w:rPr>
      <w:color w:val="0000FF"/>
      <w:u w:val="single"/>
    </w:rPr>
  </w:style>
  <w:style w:type="paragraph" w:customStyle="1" w:styleId="txurl">
    <w:name w:val="txurl"/>
    <w:basedOn w:val="Normal"/>
    <w:rsid w:val="00EF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bg-BG"/>
    </w:rPr>
  </w:style>
  <w:style w:type="character" w:customStyle="1" w:styleId="txcpv">
    <w:name w:val="txcpv"/>
    <w:basedOn w:val="DefaultParagraphFont"/>
    <w:rsid w:val="00EF6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5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3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2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08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896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8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0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751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265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1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20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088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7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933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73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38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05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6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95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0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51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00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5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9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40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URL('http://www.obshtina-gurkovo.com/rsultspr/detail-17.html')" TargetMode="External"/><Relationship Id="rId5" Type="http://schemas.openxmlformats.org/officeDocument/2006/relationships/hyperlink" Target="javascript:openURL('http://www.obshtina-gurkovo.com/results/')" TargetMode="External"/><Relationship Id="rId4" Type="http://schemas.openxmlformats.org/officeDocument/2006/relationships/hyperlink" Target="mailto:gurkovo_obs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Donika</dc:creator>
  <cp:lastModifiedBy>Donika</cp:lastModifiedBy>
  <cp:revision>2</cp:revision>
  <dcterms:created xsi:type="dcterms:W3CDTF">2016-03-10T13:08:00Z</dcterms:created>
  <dcterms:modified xsi:type="dcterms:W3CDTF">2016-03-10T13:09:00Z</dcterms:modified>
</cp:coreProperties>
</file>