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D3" w:rsidRPr="00A42E3D" w:rsidRDefault="001F18D3" w:rsidP="0087199A">
      <w:pPr>
        <w:jc w:val="center"/>
        <w:rPr>
          <w:rFonts w:ascii="Times New Roman" w:eastAsia="Times New Roman" w:hAnsi="Times New Roman" w:cs="Times New Roman"/>
          <w:b/>
          <w:sz w:val="32"/>
          <w:szCs w:val="32"/>
          <w:lang w:val="en-US" w:eastAsia="en-US"/>
        </w:rPr>
      </w:pPr>
    </w:p>
    <w:p w:rsidR="0087199A" w:rsidRPr="0087199A" w:rsidRDefault="0087199A" w:rsidP="0087199A">
      <w:pPr>
        <w:jc w:val="center"/>
        <w:rPr>
          <w:rFonts w:ascii="Times New Roman" w:eastAsia="Times New Roman" w:hAnsi="Times New Roman" w:cs="Times New Roman"/>
          <w:sz w:val="32"/>
          <w:szCs w:val="32"/>
          <w:lang w:eastAsia="en-US"/>
        </w:rPr>
      </w:pPr>
      <w:r w:rsidRPr="0087199A">
        <w:rPr>
          <w:rFonts w:ascii="Times New Roman" w:eastAsia="Times New Roman" w:hAnsi="Times New Roman" w:cs="Times New Roman"/>
          <w:b/>
          <w:sz w:val="32"/>
          <w:szCs w:val="32"/>
          <w:lang w:eastAsia="en-US"/>
        </w:rPr>
        <w:t>П Р О Т О К О Л</w:t>
      </w:r>
      <w:r w:rsidR="008F69B9">
        <w:rPr>
          <w:rFonts w:ascii="Times New Roman" w:eastAsia="Times New Roman" w:hAnsi="Times New Roman" w:cs="Times New Roman"/>
          <w:b/>
          <w:sz w:val="32"/>
          <w:szCs w:val="32"/>
          <w:lang w:eastAsia="en-US"/>
        </w:rPr>
        <w:t xml:space="preserve">   </w:t>
      </w:r>
    </w:p>
    <w:p w:rsidR="0087199A" w:rsidRPr="0087199A" w:rsidRDefault="0087199A" w:rsidP="0087199A">
      <w:pPr>
        <w:spacing w:after="0"/>
        <w:ind w:firstLine="567"/>
        <w:jc w:val="both"/>
        <w:rPr>
          <w:rFonts w:ascii="Times New Roman" w:eastAsia="Times New Roman" w:hAnsi="Times New Roman" w:cs="Times New Roman"/>
          <w:sz w:val="26"/>
          <w:szCs w:val="26"/>
          <w:lang w:eastAsia="en-US"/>
        </w:rPr>
      </w:pPr>
    </w:p>
    <w:p w:rsidR="002F1CC2" w:rsidRPr="002F1CC2" w:rsidRDefault="0087199A" w:rsidP="009E1125">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Днес </w:t>
      </w:r>
      <w:r w:rsidR="009E1125">
        <w:rPr>
          <w:rFonts w:ascii="Times New Roman" w:eastAsia="Times New Roman" w:hAnsi="Times New Roman" w:cs="Times New Roman"/>
          <w:sz w:val="26"/>
          <w:szCs w:val="26"/>
          <w:lang w:eastAsia="en-US"/>
        </w:rPr>
        <w:t>10</w:t>
      </w:r>
      <w:r w:rsidR="0060685A">
        <w:rPr>
          <w:rFonts w:ascii="Times New Roman" w:eastAsia="Times New Roman" w:hAnsi="Times New Roman" w:cs="Times New Roman"/>
          <w:sz w:val="26"/>
          <w:szCs w:val="26"/>
          <w:lang w:eastAsia="en-US"/>
        </w:rPr>
        <w:t>.</w:t>
      </w:r>
      <w:r w:rsidR="009E1125">
        <w:rPr>
          <w:rFonts w:ascii="Times New Roman" w:eastAsia="Times New Roman" w:hAnsi="Times New Roman" w:cs="Times New Roman"/>
          <w:sz w:val="26"/>
          <w:szCs w:val="26"/>
          <w:lang w:eastAsia="en-US"/>
        </w:rPr>
        <w:t>10</w:t>
      </w:r>
      <w:r w:rsidR="0060685A">
        <w:rPr>
          <w:rFonts w:ascii="Times New Roman" w:eastAsia="Times New Roman" w:hAnsi="Times New Roman" w:cs="Times New Roman"/>
          <w:sz w:val="26"/>
          <w:szCs w:val="26"/>
          <w:lang w:eastAsia="en-US"/>
        </w:rPr>
        <w:t>.</w:t>
      </w:r>
      <w:r w:rsidRPr="0087199A">
        <w:rPr>
          <w:rFonts w:ascii="Times New Roman" w:eastAsia="Times New Roman" w:hAnsi="Times New Roman" w:cs="Times New Roman"/>
          <w:sz w:val="26"/>
          <w:szCs w:val="26"/>
          <w:lang w:eastAsia="en-US"/>
        </w:rPr>
        <w:t>201</w:t>
      </w:r>
      <w:r w:rsidR="00E7033E">
        <w:rPr>
          <w:rFonts w:ascii="Times New Roman" w:eastAsia="Times New Roman" w:hAnsi="Times New Roman" w:cs="Times New Roman"/>
          <w:sz w:val="26"/>
          <w:szCs w:val="26"/>
          <w:lang w:eastAsia="en-US"/>
        </w:rPr>
        <w:t>9</w:t>
      </w:r>
      <w:r w:rsidRPr="0087199A">
        <w:rPr>
          <w:rFonts w:ascii="Times New Roman" w:eastAsia="Times New Roman" w:hAnsi="Times New Roman" w:cs="Times New Roman"/>
          <w:sz w:val="26"/>
          <w:szCs w:val="26"/>
          <w:lang w:eastAsia="en-US"/>
        </w:rPr>
        <w:t>г.</w:t>
      </w:r>
      <w:r w:rsidR="002F1CC2">
        <w:rPr>
          <w:rFonts w:ascii="Times New Roman" w:eastAsia="Times New Roman" w:hAnsi="Times New Roman" w:cs="Times New Roman"/>
          <w:sz w:val="26"/>
          <w:szCs w:val="26"/>
          <w:lang w:eastAsia="en-US"/>
        </w:rPr>
        <w:t xml:space="preserve"> </w:t>
      </w:r>
      <w:r w:rsidRPr="0087199A">
        <w:rPr>
          <w:rFonts w:ascii="Times New Roman" w:eastAsia="Times New Roman" w:hAnsi="Times New Roman" w:cs="Times New Roman"/>
          <w:sz w:val="26"/>
          <w:szCs w:val="26"/>
          <w:lang w:eastAsia="en-US"/>
        </w:rPr>
        <w:t xml:space="preserve">в </w:t>
      </w:r>
      <w:r w:rsidR="009E1125">
        <w:rPr>
          <w:rFonts w:ascii="Times New Roman" w:eastAsia="Times New Roman" w:hAnsi="Times New Roman" w:cs="Times New Roman"/>
          <w:sz w:val="26"/>
          <w:szCs w:val="26"/>
          <w:lang w:eastAsia="en-US"/>
        </w:rPr>
        <w:t>10</w:t>
      </w:r>
      <w:r w:rsidRPr="0087199A">
        <w:rPr>
          <w:rFonts w:ascii="Times New Roman" w:eastAsia="Times New Roman" w:hAnsi="Times New Roman" w:cs="Times New Roman"/>
          <w:sz w:val="26"/>
          <w:szCs w:val="26"/>
          <w:lang w:eastAsia="en-US"/>
        </w:rPr>
        <w:t>:</w:t>
      </w:r>
      <w:r w:rsidR="009E1125">
        <w:rPr>
          <w:rFonts w:ascii="Times New Roman" w:eastAsia="Times New Roman" w:hAnsi="Times New Roman" w:cs="Times New Roman"/>
          <w:sz w:val="26"/>
          <w:szCs w:val="26"/>
          <w:lang w:eastAsia="en-US"/>
        </w:rPr>
        <w:t>30</w:t>
      </w:r>
      <w:r w:rsidRPr="0087199A">
        <w:rPr>
          <w:rFonts w:ascii="Times New Roman" w:eastAsia="Times New Roman" w:hAnsi="Times New Roman" w:cs="Times New Roman"/>
          <w:sz w:val="26"/>
          <w:szCs w:val="26"/>
          <w:lang w:eastAsia="en-US"/>
        </w:rPr>
        <w:t xml:space="preserve"> часа в </w:t>
      </w:r>
      <w:r w:rsidR="009E1125" w:rsidRPr="009E1125">
        <w:rPr>
          <w:rFonts w:ascii="Times New Roman" w:eastAsia="Times New Roman" w:hAnsi="Times New Roman" w:cs="Times New Roman"/>
          <w:sz w:val="26"/>
          <w:szCs w:val="26"/>
          <w:lang w:eastAsia="en-US"/>
        </w:rPr>
        <w:t xml:space="preserve">Заседателната зала на община Гурково </w:t>
      </w:r>
      <w:r w:rsidR="002F1CC2" w:rsidRPr="002F1CC2">
        <w:rPr>
          <w:rFonts w:ascii="Times New Roman" w:eastAsia="Times New Roman" w:hAnsi="Times New Roman" w:cs="Times New Roman"/>
          <w:sz w:val="26"/>
          <w:szCs w:val="26"/>
          <w:lang w:eastAsia="en-US"/>
        </w:rPr>
        <w:t>се събра комисия в състав:</w:t>
      </w:r>
    </w:p>
    <w:p w:rsidR="009E1125" w:rsidRPr="009E1125"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Times New Roman" w:hAnsi="Times New Roman" w:cs="Times New Roman"/>
          <w:sz w:val="26"/>
          <w:szCs w:val="26"/>
          <w:lang w:eastAsia="en-US"/>
        </w:rPr>
        <w:t>Председател: инж. Румяна Миндева Драганова – директор на д-ция „ОДУТИ”;</w:t>
      </w:r>
    </w:p>
    <w:p w:rsidR="009E1125" w:rsidRPr="009E1125"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Times New Roman" w:hAnsi="Times New Roman" w:cs="Times New Roman"/>
          <w:sz w:val="26"/>
          <w:szCs w:val="26"/>
          <w:lang w:eastAsia="en-US"/>
        </w:rPr>
        <w:t>Членове:</w:t>
      </w:r>
    </w:p>
    <w:p w:rsidR="009E1125" w:rsidRPr="009E1125"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Times New Roman" w:hAnsi="Times New Roman" w:cs="Times New Roman"/>
          <w:sz w:val="26"/>
          <w:szCs w:val="26"/>
          <w:lang w:eastAsia="en-US"/>
        </w:rPr>
        <w:t>1)инж. Мариета Панайотова Генева – главен инженер на община Гурково;</w:t>
      </w:r>
    </w:p>
    <w:p w:rsidR="009E1125" w:rsidRPr="009E1125"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Times New Roman" w:hAnsi="Times New Roman" w:cs="Times New Roman"/>
          <w:sz w:val="26"/>
          <w:szCs w:val="26"/>
          <w:lang w:eastAsia="en-US"/>
        </w:rPr>
        <w:t xml:space="preserve">2)адв. Илияна Тодорова Гочева– юрист на община Гурково; </w:t>
      </w:r>
    </w:p>
    <w:p w:rsidR="009E1125" w:rsidRPr="009E1125"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Times New Roman" w:hAnsi="Times New Roman" w:cs="Times New Roman"/>
          <w:sz w:val="26"/>
          <w:szCs w:val="26"/>
          <w:lang w:eastAsia="en-US"/>
        </w:rPr>
        <w:t>3)Борис Христов Ненов - главен специалист „Капитално строителство”;</w:t>
      </w:r>
    </w:p>
    <w:p w:rsidR="009E1125"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Times New Roman" w:hAnsi="Times New Roman" w:cs="Times New Roman"/>
          <w:sz w:val="26"/>
          <w:szCs w:val="26"/>
          <w:lang w:eastAsia="en-US"/>
        </w:rPr>
        <w:t>4)Радка Стефанова Петкова- старши счетоводител</w:t>
      </w:r>
      <w:r>
        <w:rPr>
          <w:rFonts w:ascii="Times New Roman" w:eastAsia="Times New Roman" w:hAnsi="Times New Roman" w:cs="Times New Roman"/>
          <w:sz w:val="26"/>
          <w:szCs w:val="26"/>
          <w:lang w:eastAsia="en-US"/>
        </w:rPr>
        <w:tab/>
      </w:r>
    </w:p>
    <w:p w:rsidR="009E1125" w:rsidRPr="009E1125" w:rsidRDefault="002F1CC2" w:rsidP="009E1125">
      <w:pPr>
        <w:spacing w:after="0"/>
        <w:ind w:firstLine="567"/>
        <w:jc w:val="both"/>
        <w:rPr>
          <w:rFonts w:ascii="Times New Roman" w:eastAsia="Calibri" w:hAnsi="Times New Roman" w:cs="Times New Roman"/>
          <w:sz w:val="26"/>
          <w:szCs w:val="26"/>
        </w:rPr>
      </w:pPr>
      <w:r w:rsidRPr="002F1CC2">
        <w:rPr>
          <w:rFonts w:ascii="Times New Roman" w:eastAsia="Times New Roman" w:hAnsi="Times New Roman" w:cs="Times New Roman"/>
          <w:sz w:val="26"/>
          <w:szCs w:val="26"/>
          <w:lang w:eastAsia="en-US"/>
        </w:rPr>
        <w:t xml:space="preserve">назначена със Заповед </w:t>
      </w:r>
      <w:r w:rsidR="00324E92" w:rsidRPr="009E1125">
        <w:rPr>
          <w:rFonts w:ascii="Times New Roman" w:eastAsia="Times New Roman" w:hAnsi="Times New Roman" w:cs="Times New Roman"/>
          <w:sz w:val="26"/>
          <w:szCs w:val="26"/>
          <w:lang w:eastAsia="en-US"/>
        </w:rPr>
        <w:t>№</w:t>
      </w:r>
      <w:r w:rsidR="009E1125" w:rsidRPr="009E1125">
        <w:rPr>
          <w:rFonts w:ascii="Times New Roman" w:eastAsia="Times New Roman" w:hAnsi="Times New Roman" w:cs="Times New Roman"/>
          <w:sz w:val="26"/>
          <w:szCs w:val="26"/>
          <w:lang w:eastAsia="en-US"/>
        </w:rPr>
        <w:t>З-430/10.10.2019</w:t>
      </w:r>
      <w:r w:rsidR="00324E92" w:rsidRPr="00324E92">
        <w:rPr>
          <w:rFonts w:ascii="Times New Roman" w:eastAsia="Times New Roman" w:hAnsi="Times New Roman" w:cs="Times New Roman"/>
          <w:sz w:val="26"/>
          <w:szCs w:val="26"/>
          <w:lang w:eastAsia="en-US"/>
        </w:rPr>
        <w:t>г.</w:t>
      </w:r>
      <w:r>
        <w:rPr>
          <w:rFonts w:ascii="Times New Roman" w:eastAsia="Times New Roman" w:hAnsi="Times New Roman" w:cs="Times New Roman"/>
          <w:sz w:val="26"/>
          <w:szCs w:val="26"/>
          <w:lang w:eastAsia="en-US"/>
        </w:rPr>
        <w:t xml:space="preserve"> на </w:t>
      </w:r>
      <w:r w:rsidR="0060685A">
        <w:rPr>
          <w:rFonts w:ascii="Times New Roman" w:eastAsia="Times New Roman" w:hAnsi="Times New Roman" w:cs="Times New Roman"/>
          <w:sz w:val="26"/>
          <w:szCs w:val="26"/>
          <w:lang w:eastAsia="en-US"/>
        </w:rPr>
        <w:t>К</w:t>
      </w:r>
      <w:r>
        <w:rPr>
          <w:rFonts w:ascii="Times New Roman" w:eastAsia="Times New Roman" w:hAnsi="Times New Roman" w:cs="Times New Roman"/>
          <w:sz w:val="26"/>
          <w:szCs w:val="26"/>
          <w:lang w:eastAsia="en-US"/>
        </w:rPr>
        <w:t xml:space="preserve">мета на община </w:t>
      </w:r>
      <w:r w:rsidR="009E1125">
        <w:rPr>
          <w:rFonts w:ascii="Times New Roman" w:eastAsia="Times New Roman" w:hAnsi="Times New Roman" w:cs="Times New Roman"/>
          <w:sz w:val="26"/>
          <w:szCs w:val="26"/>
          <w:lang w:eastAsia="en-US"/>
        </w:rPr>
        <w:t>Гурково</w:t>
      </w:r>
      <w:r>
        <w:rPr>
          <w:rFonts w:ascii="Times New Roman" w:eastAsia="Times New Roman" w:hAnsi="Times New Roman" w:cs="Times New Roman"/>
          <w:sz w:val="26"/>
          <w:szCs w:val="26"/>
          <w:lang w:eastAsia="en-US"/>
        </w:rPr>
        <w:t xml:space="preserve"> </w:t>
      </w:r>
      <w:r w:rsidR="0087199A" w:rsidRPr="0087199A">
        <w:rPr>
          <w:rFonts w:ascii="Times New Roman" w:eastAsia="Times New Roman" w:hAnsi="Times New Roman" w:cs="Times New Roman"/>
          <w:sz w:val="26"/>
          <w:szCs w:val="26"/>
          <w:lang w:eastAsia="en-US"/>
        </w:rPr>
        <w:t xml:space="preserve">със задача: да разгледа и оцени получените оферти в обществена поръчка </w:t>
      </w:r>
      <w:r w:rsidR="0087199A" w:rsidRPr="0087199A">
        <w:rPr>
          <w:rFonts w:ascii="Times New Roman" w:eastAsia="Times New Roman" w:hAnsi="Times New Roman" w:cs="Times New Roman"/>
          <w:bCs/>
          <w:sz w:val="26"/>
          <w:szCs w:val="26"/>
        </w:rPr>
        <w:t>на стойност по чл.20, ал.3</w:t>
      </w:r>
      <w:r w:rsidR="006E36FC">
        <w:rPr>
          <w:rFonts w:ascii="Times New Roman" w:eastAsia="Times New Roman" w:hAnsi="Times New Roman" w:cs="Times New Roman"/>
          <w:bCs/>
          <w:sz w:val="26"/>
          <w:szCs w:val="26"/>
        </w:rPr>
        <w:t>, т.</w:t>
      </w:r>
      <w:r w:rsidR="00BB5F12">
        <w:rPr>
          <w:rFonts w:ascii="Times New Roman" w:eastAsia="Times New Roman" w:hAnsi="Times New Roman" w:cs="Times New Roman"/>
          <w:bCs/>
          <w:sz w:val="26"/>
          <w:szCs w:val="26"/>
        </w:rPr>
        <w:t>1</w:t>
      </w:r>
      <w:r w:rsidR="0087199A" w:rsidRPr="0087199A">
        <w:rPr>
          <w:rFonts w:ascii="Times New Roman" w:eastAsia="Times New Roman" w:hAnsi="Times New Roman" w:cs="Times New Roman"/>
          <w:bCs/>
          <w:sz w:val="26"/>
          <w:szCs w:val="26"/>
        </w:rPr>
        <w:t xml:space="preserve"> от ЗОП с </w:t>
      </w:r>
      <w:r w:rsidR="0087199A" w:rsidRPr="006E36FC">
        <w:rPr>
          <w:rFonts w:ascii="Times New Roman" w:eastAsia="Times New Roman" w:hAnsi="Times New Roman" w:cs="Times New Roman"/>
          <w:bCs/>
          <w:sz w:val="26"/>
          <w:szCs w:val="26"/>
        </w:rPr>
        <w:t>предмет</w:t>
      </w:r>
      <w:r w:rsidR="0087199A" w:rsidRPr="006E36FC">
        <w:rPr>
          <w:rFonts w:ascii="Times New Roman" w:eastAsia="Times New Roman" w:hAnsi="Times New Roman" w:cs="Times New Roman"/>
          <w:sz w:val="26"/>
          <w:szCs w:val="26"/>
          <w:lang w:eastAsia="en-US"/>
        </w:rPr>
        <w:t xml:space="preserve">: </w:t>
      </w:r>
      <w:r w:rsidR="009E1125" w:rsidRPr="009E1125">
        <w:rPr>
          <w:rFonts w:ascii="Times New Roman" w:eastAsia="Calibri" w:hAnsi="Times New Roman" w:cs="Times New Roman"/>
          <w:sz w:val="26"/>
          <w:szCs w:val="26"/>
        </w:rPr>
        <w:t>„Изпълнение на СМР за изграждане на спортни съоръжения в село Паничерево и село Конаре, община Гурково” по ПРСР 2014-2020 г.” за две обособени позиции:</w:t>
      </w:r>
    </w:p>
    <w:p w:rsidR="009E1125" w:rsidRPr="009E1125" w:rsidRDefault="009E1125" w:rsidP="009E1125">
      <w:pPr>
        <w:spacing w:after="0"/>
        <w:ind w:firstLine="567"/>
        <w:jc w:val="both"/>
        <w:rPr>
          <w:rFonts w:ascii="Times New Roman" w:eastAsia="Calibri" w:hAnsi="Times New Roman" w:cs="Times New Roman"/>
          <w:sz w:val="26"/>
          <w:szCs w:val="26"/>
        </w:rPr>
      </w:pPr>
      <w:r w:rsidRPr="009E1125">
        <w:rPr>
          <w:rFonts w:ascii="Times New Roman" w:eastAsia="Calibri" w:hAnsi="Times New Roman" w:cs="Times New Roman"/>
          <w:sz w:val="26"/>
          <w:szCs w:val="26"/>
        </w:rPr>
        <w:t>•</w:t>
      </w:r>
      <w:r w:rsidRPr="009E1125">
        <w:rPr>
          <w:rFonts w:ascii="Times New Roman" w:eastAsia="Calibri" w:hAnsi="Times New Roman" w:cs="Times New Roman"/>
          <w:sz w:val="26"/>
          <w:szCs w:val="26"/>
        </w:rPr>
        <w:tab/>
        <w:t>Обособена позиция №1: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 г.“;</w:t>
      </w:r>
    </w:p>
    <w:p w:rsidR="0087199A" w:rsidRPr="006E36FC" w:rsidRDefault="009E1125" w:rsidP="009E1125">
      <w:pPr>
        <w:spacing w:after="0"/>
        <w:ind w:firstLine="567"/>
        <w:jc w:val="both"/>
        <w:rPr>
          <w:rFonts w:ascii="Times New Roman" w:eastAsia="Times New Roman" w:hAnsi="Times New Roman" w:cs="Times New Roman"/>
          <w:sz w:val="26"/>
          <w:szCs w:val="26"/>
          <w:lang w:eastAsia="en-US"/>
        </w:rPr>
      </w:pPr>
      <w:r w:rsidRPr="009E1125">
        <w:rPr>
          <w:rFonts w:ascii="Times New Roman" w:eastAsia="Calibri" w:hAnsi="Times New Roman" w:cs="Times New Roman"/>
          <w:sz w:val="26"/>
          <w:szCs w:val="26"/>
        </w:rPr>
        <w:t>•</w:t>
      </w:r>
      <w:r w:rsidRPr="009E1125">
        <w:rPr>
          <w:rFonts w:ascii="Times New Roman" w:eastAsia="Calibri" w:hAnsi="Times New Roman" w:cs="Times New Roman"/>
          <w:sz w:val="26"/>
          <w:szCs w:val="26"/>
        </w:rPr>
        <w:tab/>
        <w:t>Обособена позиция №2: „Изпълнение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00012B83" w:rsidRPr="00012B83">
        <w:rPr>
          <w:rFonts w:ascii="Times New Roman" w:eastAsia="Calibri" w:hAnsi="Times New Roman" w:cs="Times New Roman"/>
          <w:sz w:val="26"/>
          <w:szCs w:val="26"/>
        </w:rPr>
        <w:t>.</w:t>
      </w:r>
      <w:r w:rsidR="006E36FC" w:rsidRPr="006E36FC">
        <w:rPr>
          <w:rFonts w:ascii="Times New Roman" w:eastAsia="Times New Roman" w:hAnsi="Times New Roman" w:cs="Times New Roman"/>
          <w:sz w:val="26"/>
          <w:szCs w:val="26"/>
          <w:lang w:eastAsia="en-US"/>
        </w:rPr>
        <w:t xml:space="preserve"> </w:t>
      </w:r>
    </w:p>
    <w:p w:rsidR="0087199A" w:rsidRPr="0087199A" w:rsidRDefault="0087199A" w:rsidP="0087199A">
      <w:pPr>
        <w:spacing w:after="0" w:line="240" w:lineRule="auto"/>
        <w:ind w:firstLine="567"/>
        <w:jc w:val="both"/>
        <w:rPr>
          <w:rFonts w:ascii="Times New Roman" w:eastAsia="Times New Roman" w:hAnsi="Times New Roman" w:cs="Times New Roman"/>
          <w:sz w:val="26"/>
          <w:szCs w:val="26"/>
          <w:lang w:eastAsia="en-US"/>
        </w:rPr>
      </w:pPr>
    </w:p>
    <w:p w:rsidR="0087199A" w:rsidRDefault="0087199A" w:rsidP="0087199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От деловодството на община </w:t>
      </w:r>
      <w:r w:rsidR="009E1125">
        <w:rPr>
          <w:rFonts w:ascii="Times New Roman" w:eastAsia="Times New Roman" w:hAnsi="Times New Roman" w:cs="Times New Roman"/>
          <w:sz w:val="26"/>
          <w:szCs w:val="26"/>
          <w:lang w:eastAsia="en-US"/>
        </w:rPr>
        <w:t>Гурково</w:t>
      </w:r>
      <w:r w:rsidRPr="0087199A">
        <w:rPr>
          <w:rFonts w:ascii="Times New Roman" w:eastAsia="Times New Roman" w:hAnsi="Times New Roman" w:cs="Times New Roman"/>
          <w:sz w:val="26"/>
          <w:szCs w:val="26"/>
          <w:lang w:eastAsia="en-US"/>
        </w:rPr>
        <w:t xml:space="preserve"> бе представен на комисията регистър на подадените оферти ведно с постъпил</w:t>
      </w:r>
      <w:r w:rsidR="008F152F">
        <w:rPr>
          <w:rFonts w:ascii="Times New Roman" w:eastAsia="Times New Roman" w:hAnsi="Times New Roman" w:cs="Times New Roman"/>
          <w:sz w:val="26"/>
          <w:szCs w:val="26"/>
          <w:lang w:eastAsia="en-US"/>
        </w:rPr>
        <w:t>ите</w:t>
      </w:r>
      <w:r w:rsidRPr="0087199A">
        <w:rPr>
          <w:rFonts w:ascii="Times New Roman" w:eastAsia="Times New Roman" w:hAnsi="Times New Roman" w:cs="Times New Roman"/>
          <w:sz w:val="26"/>
          <w:szCs w:val="26"/>
          <w:lang w:eastAsia="en-US"/>
        </w:rPr>
        <w:t xml:space="preserve"> </w:t>
      </w:r>
      <w:r w:rsidR="009E1125">
        <w:rPr>
          <w:rFonts w:ascii="Times New Roman" w:eastAsia="Times New Roman" w:hAnsi="Times New Roman" w:cs="Times New Roman"/>
          <w:sz w:val="26"/>
          <w:szCs w:val="26"/>
          <w:lang w:eastAsia="en-US"/>
        </w:rPr>
        <w:t>5</w:t>
      </w:r>
      <w:r w:rsidRPr="0087199A">
        <w:rPr>
          <w:rFonts w:ascii="Times New Roman" w:eastAsia="Times New Roman" w:hAnsi="Times New Roman" w:cs="Times New Roman"/>
          <w:sz w:val="26"/>
          <w:szCs w:val="26"/>
          <w:lang w:eastAsia="en-US"/>
        </w:rPr>
        <w:t xml:space="preserve"> бро</w:t>
      </w:r>
      <w:r w:rsidR="008F152F">
        <w:rPr>
          <w:rFonts w:ascii="Times New Roman" w:eastAsia="Times New Roman" w:hAnsi="Times New Roman" w:cs="Times New Roman"/>
          <w:sz w:val="26"/>
          <w:szCs w:val="26"/>
          <w:lang w:eastAsia="en-US"/>
        </w:rPr>
        <w:t>я</w:t>
      </w:r>
      <w:r w:rsidRPr="0087199A">
        <w:rPr>
          <w:rFonts w:ascii="Times New Roman" w:eastAsia="Times New Roman" w:hAnsi="Times New Roman" w:cs="Times New Roman"/>
          <w:sz w:val="26"/>
          <w:szCs w:val="26"/>
          <w:lang w:eastAsia="en-US"/>
        </w:rPr>
        <w:t xml:space="preserve"> оферт</w:t>
      </w:r>
      <w:r w:rsidR="008F152F">
        <w:rPr>
          <w:rFonts w:ascii="Times New Roman" w:eastAsia="Times New Roman" w:hAnsi="Times New Roman" w:cs="Times New Roman"/>
          <w:sz w:val="26"/>
          <w:szCs w:val="26"/>
          <w:lang w:eastAsia="en-US"/>
        </w:rPr>
        <w:t>и</w:t>
      </w:r>
      <w:r w:rsidR="00272FFB">
        <w:rPr>
          <w:rFonts w:ascii="Times New Roman" w:eastAsia="Times New Roman" w:hAnsi="Times New Roman" w:cs="Times New Roman"/>
          <w:sz w:val="26"/>
          <w:szCs w:val="26"/>
          <w:lang w:eastAsia="en-US"/>
        </w:rPr>
        <w:t>, както следва:</w:t>
      </w:r>
    </w:p>
    <w:p w:rsidR="00012B83" w:rsidRDefault="00012B83" w:rsidP="00012B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1.“</w:t>
      </w:r>
      <w:r w:rsidR="009E1125">
        <w:rPr>
          <w:rFonts w:ascii="Times New Roman" w:eastAsia="Times New Roman" w:hAnsi="Times New Roman" w:cs="Times New Roman"/>
          <w:sz w:val="26"/>
          <w:szCs w:val="26"/>
          <w:lang w:eastAsia="en-US"/>
        </w:rPr>
        <w:t>А Б Строй 07</w:t>
      </w:r>
      <w:r>
        <w:rPr>
          <w:rFonts w:ascii="Times New Roman" w:eastAsia="Times New Roman" w:hAnsi="Times New Roman" w:cs="Times New Roman"/>
          <w:sz w:val="26"/>
          <w:szCs w:val="26"/>
          <w:lang w:eastAsia="en-US"/>
        </w:rPr>
        <w:t xml:space="preserve">“ </w:t>
      </w:r>
      <w:r w:rsidR="009E1125">
        <w:rPr>
          <w:rFonts w:ascii="Times New Roman" w:eastAsia="Times New Roman" w:hAnsi="Times New Roman" w:cs="Times New Roman"/>
          <w:sz w:val="26"/>
          <w:szCs w:val="26"/>
          <w:lang w:eastAsia="en-US"/>
        </w:rPr>
        <w:t>Е</w:t>
      </w:r>
      <w:r>
        <w:rPr>
          <w:rFonts w:ascii="Times New Roman" w:eastAsia="Times New Roman" w:hAnsi="Times New Roman" w:cs="Times New Roman"/>
          <w:sz w:val="26"/>
          <w:szCs w:val="26"/>
          <w:lang w:eastAsia="en-US"/>
        </w:rPr>
        <w:t>ООД гр.София, ул.“</w:t>
      </w:r>
      <w:r w:rsidR="009E1125">
        <w:rPr>
          <w:rFonts w:ascii="Times New Roman" w:eastAsia="Times New Roman" w:hAnsi="Times New Roman" w:cs="Times New Roman"/>
          <w:sz w:val="26"/>
          <w:szCs w:val="26"/>
          <w:lang w:eastAsia="en-US"/>
        </w:rPr>
        <w:t>Петра</w:t>
      </w:r>
      <w:r>
        <w:rPr>
          <w:rFonts w:ascii="Times New Roman" w:eastAsia="Times New Roman" w:hAnsi="Times New Roman" w:cs="Times New Roman"/>
          <w:sz w:val="26"/>
          <w:szCs w:val="26"/>
          <w:lang w:eastAsia="en-US"/>
        </w:rPr>
        <w:t>“ №</w:t>
      </w:r>
      <w:r w:rsidR="009E1125">
        <w:rPr>
          <w:rFonts w:ascii="Times New Roman" w:eastAsia="Times New Roman" w:hAnsi="Times New Roman" w:cs="Times New Roman"/>
          <w:sz w:val="26"/>
          <w:szCs w:val="26"/>
          <w:lang w:eastAsia="en-US"/>
        </w:rPr>
        <w:t>10</w:t>
      </w:r>
      <w:r>
        <w:rPr>
          <w:rFonts w:ascii="Times New Roman" w:eastAsia="Times New Roman" w:hAnsi="Times New Roman" w:cs="Times New Roman"/>
          <w:sz w:val="26"/>
          <w:szCs w:val="26"/>
          <w:lang w:eastAsia="en-US"/>
        </w:rPr>
        <w:t>, вх.№</w:t>
      </w:r>
      <w:r w:rsidR="009E1125">
        <w:rPr>
          <w:rFonts w:ascii="Times New Roman" w:eastAsia="Times New Roman" w:hAnsi="Times New Roman" w:cs="Times New Roman"/>
          <w:sz w:val="26"/>
          <w:szCs w:val="26"/>
          <w:lang w:eastAsia="en-US"/>
        </w:rPr>
        <w:t>К-2546/27.09.2019г. в 14:56 часа</w:t>
      </w:r>
      <w:r>
        <w:rPr>
          <w:rFonts w:ascii="Times New Roman" w:eastAsia="Times New Roman" w:hAnsi="Times New Roman" w:cs="Times New Roman"/>
          <w:sz w:val="26"/>
          <w:szCs w:val="26"/>
          <w:lang w:eastAsia="en-US"/>
        </w:rPr>
        <w:t>.</w:t>
      </w:r>
    </w:p>
    <w:p w:rsidR="009E1125" w:rsidRDefault="009E1125"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2.“А Б Строй 07“ ЕООД гр.София, ул.“Петра“ №10, вх.№К-2547/27.09.2019г. в 14:58 часа.</w:t>
      </w:r>
    </w:p>
    <w:p w:rsidR="009E1125" w:rsidRDefault="009E1125"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3.“МС Строй Билдинг“ ЕООД гр.Чирпан, ж.к.Младост, бл.16, ет.5, ап.28, вх.№К-2647/08.10.2019г. в 10:48 часа.</w:t>
      </w:r>
    </w:p>
    <w:p w:rsidR="009E1125" w:rsidRDefault="009E1125"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4.“ТИЕНГРУП МЕТАЛ“ ЕООД гр.Стара Загора, бул.“Цар Симеон Велики“ №160, ет.3, офис ТИЕНГРУП, вх.№К-2660/09.10.2019г. в 12:52 часа.</w:t>
      </w:r>
    </w:p>
    <w:p w:rsidR="009E1125" w:rsidRDefault="009E1125"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5.“ТИЕНГРУП МЕТАЛ“ ЕООД гр.Стара Загора, бул.“Цар Симеон Велики“ №160, ет.3, офис ТИЕНГРУП, вх.№К-2661/09.10.2019г. в 13:02 часа.</w:t>
      </w:r>
    </w:p>
    <w:p w:rsidR="009E1125" w:rsidRDefault="009E1125" w:rsidP="009E1125">
      <w:pPr>
        <w:spacing w:after="0"/>
        <w:ind w:firstLine="567"/>
        <w:jc w:val="both"/>
        <w:rPr>
          <w:rFonts w:ascii="Times New Roman" w:eastAsia="Times New Roman" w:hAnsi="Times New Roman" w:cs="Times New Roman"/>
          <w:sz w:val="26"/>
          <w:szCs w:val="26"/>
          <w:lang w:eastAsia="en-US"/>
        </w:rPr>
      </w:pPr>
    </w:p>
    <w:p w:rsidR="004E26DE" w:rsidRDefault="0087199A" w:rsidP="0087199A">
      <w:pPr>
        <w:spacing w:after="0"/>
        <w:ind w:firstLine="567"/>
        <w:jc w:val="both"/>
        <w:rPr>
          <w:rFonts w:ascii="Times New Roman" w:eastAsia="Times New Roman" w:hAnsi="Times New Roman" w:cs="Times New Roman"/>
          <w:sz w:val="26"/>
          <w:szCs w:val="26"/>
          <w:lang w:eastAsia="en-US"/>
        </w:rPr>
      </w:pPr>
      <w:r w:rsidRPr="000524FA">
        <w:rPr>
          <w:rFonts w:ascii="Times New Roman" w:eastAsia="Times New Roman" w:hAnsi="Times New Roman" w:cs="Times New Roman"/>
          <w:sz w:val="26"/>
          <w:szCs w:val="26"/>
          <w:lang w:eastAsia="en-US"/>
        </w:rPr>
        <w:t>На заседанието на комисията присъства</w:t>
      </w:r>
      <w:r w:rsidR="00BB5F12" w:rsidRPr="000524FA">
        <w:rPr>
          <w:rFonts w:ascii="Times New Roman" w:eastAsia="Times New Roman" w:hAnsi="Times New Roman" w:cs="Times New Roman"/>
          <w:sz w:val="26"/>
          <w:szCs w:val="26"/>
          <w:lang w:eastAsia="en-US"/>
        </w:rPr>
        <w:t xml:space="preserve"> представител</w:t>
      </w:r>
      <w:r w:rsidR="00324E92">
        <w:rPr>
          <w:rFonts w:ascii="Times New Roman" w:eastAsia="Times New Roman" w:hAnsi="Times New Roman" w:cs="Times New Roman"/>
          <w:sz w:val="26"/>
          <w:szCs w:val="26"/>
          <w:lang w:eastAsia="en-US"/>
        </w:rPr>
        <w:t xml:space="preserve"> </w:t>
      </w:r>
      <w:r w:rsidRPr="000524FA">
        <w:rPr>
          <w:rFonts w:ascii="Times New Roman" w:eastAsia="Times New Roman" w:hAnsi="Times New Roman" w:cs="Times New Roman"/>
          <w:sz w:val="26"/>
          <w:szCs w:val="26"/>
          <w:lang w:eastAsia="en-US"/>
        </w:rPr>
        <w:t>на участни</w:t>
      </w:r>
      <w:r w:rsidR="00997863">
        <w:rPr>
          <w:rFonts w:ascii="Times New Roman" w:eastAsia="Times New Roman" w:hAnsi="Times New Roman" w:cs="Times New Roman"/>
          <w:sz w:val="26"/>
          <w:szCs w:val="26"/>
          <w:lang w:eastAsia="en-US"/>
        </w:rPr>
        <w:t xml:space="preserve">ка </w:t>
      </w:r>
      <w:r w:rsidR="00936354" w:rsidRPr="00936354">
        <w:rPr>
          <w:rFonts w:ascii="Times New Roman" w:eastAsia="Times New Roman" w:hAnsi="Times New Roman" w:cs="Times New Roman"/>
          <w:sz w:val="26"/>
          <w:szCs w:val="26"/>
          <w:lang w:eastAsia="en-US"/>
        </w:rPr>
        <w:t>“А Б Строй 07“ ЕООД гр.София</w:t>
      </w:r>
      <w:r w:rsidR="00936354">
        <w:rPr>
          <w:rFonts w:ascii="Times New Roman" w:eastAsia="Times New Roman" w:hAnsi="Times New Roman" w:cs="Times New Roman"/>
          <w:sz w:val="26"/>
          <w:szCs w:val="26"/>
          <w:lang w:eastAsia="en-US"/>
        </w:rPr>
        <w:t>.</w:t>
      </w:r>
    </w:p>
    <w:p w:rsidR="000524FA" w:rsidRPr="0087199A" w:rsidRDefault="000524FA" w:rsidP="0087199A">
      <w:pPr>
        <w:spacing w:after="0"/>
        <w:ind w:firstLine="567"/>
        <w:jc w:val="both"/>
        <w:rPr>
          <w:rFonts w:ascii="Times New Roman" w:eastAsia="Times New Roman" w:hAnsi="Times New Roman" w:cs="Times New Roman"/>
          <w:sz w:val="26"/>
          <w:szCs w:val="26"/>
          <w:lang w:eastAsia="en-US"/>
        </w:rPr>
      </w:pPr>
    </w:p>
    <w:p w:rsidR="0087199A" w:rsidRPr="0087199A" w:rsidRDefault="0087199A" w:rsidP="0087199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Членовете на комисията на основание чл.97, ал.2 от ППЗОП попълниха декларации за обстоятелствата по чл.103, ал.2 от ЗОП и чл.51, ал.</w:t>
      </w:r>
      <w:r w:rsidR="00B71C75">
        <w:rPr>
          <w:rFonts w:ascii="Times New Roman" w:eastAsia="Times New Roman" w:hAnsi="Times New Roman" w:cs="Times New Roman"/>
          <w:sz w:val="26"/>
          <w:szCs w:val="26"/>
          <w:lang w:eastAsia="en-US"/>
        </w:rPr>
        <w:t xml:space="preserve">8-ал.10 и </w:t>
      </w:r>
      <w:r w:rsidRPr="0087199A">
        <w:rPr>
          <w:rFonts w:ascii="Times New Roman" w:eastAsia="Times New Roman" w:hAnsi="Times New Roman" w:cs="Times New Roman"/>
          <w:sz w:val="26"/>
          <w:szCs w:val="26"/>
          <w:lang w:eastAsia="en-US"/>
        </w:rPr>
        <w:t>ал.13 от ППЗОП.</w:t>
      </w:r>
    </w:p>
    <w:p w:rsidR="0087199A" w:rsidRPr="0087199A" w:rsidRDefault="0087199A" w:rsidP="0087199A">
      <w:pPr>
        <w:spacing w:after="0"/>
        <w:ind w:firstLine="567"/>
        <w:jc w:val="both"/>
        <w:rPr>
          <w:rFonts w:ascii="Times New Roman" w:eastAsia="Times New Roman" w:hAnsi="Times New Roman" w:cs="Times New Roman"/>
          <w:sz w:val="26"/>
          <w:szCs w:val="26"/>
          <w:lang w:eastAsia="en-US"/>
        </w:rPr>
      </w:pPr>
    </w:p>
    <w:p w:rsidR="0087199A" w:rsidRDefault="0087199A" w:rsidP="0087199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Комисията пристъпи към отваряне на оферт</w:t>
      </w:r>
      <w:r w:rsidR="008F152F">
        <w:rPr>
          <w:rFonts w:ascii="Times New Roman" w:eastAsia="Times New Roman" w:hAnsi="Times New Roman" w:cs="Times New Roman"/>
          <w:sz w:val="26"/>
          <w:szCs w:val="26"/>
          <w:lang w:eastAsia="en-US"/>
        </w:rPr>
        <w:t xml:space="preserve">ите, по реда на постъпването им в деловодството на община </w:t>
      </w:r>
      <w:r w:rsidR="00997863">
        <w:rPr>
          <w:rFonts w:ascii="Times New Roman" w:eastAsia="Times New Roman" w:hAnsi="Times New Roman" w:cs="Times New Roman"/>
          <w:sz w:val="26"/>
          <w:szCs w:val="26"/>
          <w:lang w:eastAsia="en-US"/>
        </w:rPr>
        <w:t>Гурково</w:t>
      </w:r>
      <w:r w:rsidRPr="0087199A">
        <w:rPr>
          <w:rFonts w:ascii="Times New Roman" w:eastAsia="Times New Roman" w:hAnsi="Times New Roman" w:cs="Times New Roman"/>
          <w:sz w:val="26"/>
          <w:szCs w:val="26"/>
          <w:lang w:eastAsia="en-US"/>
        </w:rPr>
        <w:t>, както следва:</w:t>
      </w:r>
    </w:p>
    <w:p w:rsidR="00997863" w:rsidRDefault="00997863" w:rsidP="002646E3">
      <w:pPr>
        <w:spacing w:after="0"/>
        <w:ind w:firstLine="567"/>
        <w:jc w:val="both"/>
        <w:rPr>
          <w:rFonts w:ascii="Times New Roman" w:eastAsia="Times New Roman" w:hAnsi="Times New Roman" w:cs="Times New Roman"/>
          <w:b/>
          <w:sz w:val="26"/>
          <w:szCs w:val="26"/>
          <w:lang w:eastAsia="en-US"/>
        </w:rPr>
      </w:pPr>
      <w:r w:rsidRPr="00997863">
        <w:rPr>
          <w:rFonts w:ascii="Times New Roman" w:eastAsia="Times New Roman" w:hAnsi="Times New Roman" w:cs="Times New Roman"/>
          <w:b/>
          <w:sz w:val="26"/>
          <w:szCs w:val="26"/>
          <w:lang w:eastAsia="en-US"/>
        </w:rPr>
        <w:t>1.“А Б Строй 07“ ЕООД гр.София, ул.“Петра“ №10, вх.№К-2546/27.09.2019г. в 14:56 часа.</w:t>
      </w:r>
      <w:r>
        <w:rPr>
          <w:rFonts w:ascii="Times New Roman" w:eastAsia="Times New Roman" w:hAnsi="Times New Roman" w:cs="Times New Roman"/>
          <w:b/>
          <w:sz w:val="26"/>
          <w:szCs w:val="26"/>
          <w:lang w:eastAsia="en-US"/>
        </w:rPr>
        <w:t xml:space="preserve"> Участникът представил оферта по Обособена позиция №1: </w:t>
      </w:r>
      <w:r w:rsidRPr="00997863">
        <w:rPr>
          <w:rFonts w:ascii="Times New Roman" w:eastAsia="Times New Roman" w:hAnsi="Times New Roman" w:cs="Times New Roman"/>
          <w:b/>
          <w:sz w:val="26"/>
          <w:szCs w:val="26"/>
          <w:lang w:eastAsia="en-US"/>
        </w:rPr>
        <w:t>„Изпълнение на СМР за изграждане на спортна площадка в с. Паничерево, ПИ 22767.501.663 по КК на с. Паничерево, УПИ I в кв. 72 по ПР на с. Паничерево, община Гурково, област</w:t>
      </w:r>
      <w:r w:rsidR="00ED726C">
        <w:rPr>
          <w:rFonts w:ascii="Times New Roman" w:eastAsia="Times New Roman" w:hAnsi="Times New Roman" w:cs="Times New Roman"/>
          <w:b/>
          <w:sz w:val="26"/>
          <w:szCs w:val="26"/>
          <w:lang w:eastAsia="en-US"/>
        </w:rPr>
        <w:t xml:space="preserve"> Стара Загора по ПРСР 2014-2020</w:t>
      </w:r>
      <w:r w:rsidRPr="00997863">
        <w:rPr>
          <w:rFonts w:ascii="Times New Roman" w:eastAsia="Times New Roman" w:hAnsi="Times New Roman" w:cs="Times New Roman"/>
          <w:b/>
          <w:sz w:val="26"/>
          <w:szCs w:val="26"/>
          <w:lang w:eastAsia="en-US"/>
        </w:rPr>
        <w:t>г.“</w:t>
      </w:r>
      <w:r>
        <w:rPr>
          <w:rFonts w:ascii="Times New Roman" w:eastAsia="Times New Roman" w:hAnsi="Times New Roman" w:cs="Times New Roman"/>
          <w:b/>
          <w:sz w:val="26"/>
          <w:szCs w:val="26"/>
          <w:lang w:eastAsia="en-US"/>
        </w:rPr>
        <w:t>.</w:t>
      </w:r>
    </w:p>
    <w:p w:rsidR="00073C55" w:rsidRDefault="006E36FC" w:rsidP="002646E3">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sidR="00EA5ED2">
        <w:rPr>
          <w:rFonts w:ascii="Times New Roman" w:eastAsia="Times New Roman" w:hAnsi="Times New Roman" w:cs="Times New Roman"/>
          <w:sz w:val="26"/>
          <w:szCs w:val="26"/>
          <w:lang w:eastAsia="en-US"/>
        </w:rPr>
        <w:t xml:space="preserve">да изпълни </w:t>
      </w:r>
      <w:r w:rsidR="00997863">
        <w:rPr>
          <w:rFonts w:ascii="Times New Roman" w:eastAsia="Times New Roman" w:hAnsi="Times New Roman" w:cs="Times New Roman"/>
          <w:sz w:val="26"/>
          <w:szCs w:val="26"/>
          <w:lang w:eastAsia="en-US"/>
        </w:rPr>
        <w:t xml:space="preserve">предмета на настоящата обществена поръчка по Обособена позиция №1 за обща </w:t>
      </w:r>
      <w:r w:rsidR="00EA5ED2">
        <w:rPr>
          <w:rFonts w:ascii="Times New Roman" w:eastAsia="Times New Roman" w:hAnsi="Times New Roman" w:cs="Times New Roman"/>
          <w:sz w:val="26"/>
          <w:szCs w:val="26"/>
          <w:lang w:eastAsia="en-US"/>
        </w:rPr>
        <w:t xml:space="preserve">цена </w:t>
      </w:r>
      <w:r w:rsidR="0013497B">
        <w:rPr>
          <w:rFonts w:ascii="Times New Roman" w:eastAsia="Times New Roman" w:hAnsi="Times New Roman" w:cs="Times New Roman"/>
          <w:sz w:val="26"/>
          <w:szCs w:val="26"/>
          <w:lang w:eastAsia="en-US"/>
        </w:rPr>
        <w:t xml:space="preserve">в размер на </w:t>
      </w:r>
      <w:r w:rsidR="00997863">
        <w:rPr>
          <w:rFonts w:ascii="Times New Roman" w:eastAsia="Times New Roman" w:hAnsi="Times New Roman" w:cs="Times New Roman"/>
          <w:sz w:val="26"/>
          <w:szCs w:val="26"/>
          <w:lang w:eastAsia="en-US"/>
        </w:rPr>
        <w:t>62 315,18</w:t>
      </w:r>
      <w:r w:rsidR="00BB61F3" w:rsidRPr="00BB61F3">
        <w:rPr>
          <w:rFonts w:ascii="Times New Roman" w:eastAsia="Times New Roman" w:hAnsi="Times New Roman" w:cs="Times New Roman"/>
          <w:sz w:val="26"/>
          <w:szCs w:val="26"/>
          <w:lang w:eastAsia="en-US"/>
        </w:rPr>
        <w:t xml:space="preserve"> </w:t>
      </w:r>
      <w:r w:rsidR="00ED726C">
        <w:rPr>
          <w:rFonts w:ascii="Times New Roman" w:eastAsia="Times New Roman" w:hAnsi="Times New Roman" w:cs="Times New Roman"/>
          <w:sz w:val="26"/>
          <w:szCs w:val="26"/>
          <w:lang w:eastAsia="en-US"/>
        </w:rPr>
        <w:t>лева без ДДС, в това число:</w:t>
      </w:r>
    </w:p>
    <w:p w:rsidR="00ED726C" w:rsidRPr="00ED726C" w:rsidRDefault="00ED726C" w:rsidP="00ED726C">
      <w:pPr>
        <w:spacing w:after="0"/>
        <w:ind w:firstLine="567"/>
        <w:jc w:val="both"/>
        <w:rPr>
          <w:rFonts w:ascii="Times New Roman" w:eastAsia="Times New Roman" w:hAnsi="Times New Roman" w:cs="Times New Roman"/>
          <w:sz w:val="26"/>
          <w:szCs w:val="26"/>
          <w:lang w:eastAsia="en-US"/>
        </w:rPr>
      </w:pPr>
      <w:r w:rsidRPr="00ED726C">
        <w:rPr>
          <w:rFonts w:ascii="Times New Roman" w:eastAsia="Times New Roman" w:hAnsi="Times New Roman" w:cs="Times New Roman"/>
          <w:sz w:val="26"/>
          <w:szCs w:val="26"/>
          <w:lang w:eastAsia="en-US"/>
        </w:rPr>
        <w:lastRenderedPageBreak/>
        <w:t xml:space="preserve">1.за извършване на СМР в размер на </w:t>
      </w:r>
      <w:r>
        <w:rPr>
          <w:rFonts w:ascii="Times New Roman" w:eastAsia="Times New Roman" w:hAnsi="Times New Roman" w:cs="Times New Roman"/>
          <w:sz w:val="26"/>
          <w:szCs w:val="26"/>
          <w:lang w:eastAsia="en-US"/>
        </w:rPr>
        <w:t>59 420,86</w:t>
      </w:r>
      <w:r w:rsidRPr="00ED726C">
        <w:rPr>
          <w:rFonts w:ascii="Times New Roman" w:eastAsia="Times New Roman" w:hAnsi="Times New Roman" w:cs="Times New Roman"/>
          <w:sz w:val="26"/>
          <w:szCs w:val="26"/>
          <w:lang w:eastAsia="en-US"/>
        </w:rPr>
        <w:t xml:space="preserve"> лева без ДДС;</w:t>
      </w:r>
    </w:p>
    <w:p w:rsidR="00ED726C" w:rsidRDefault="00ED726C" w:rsidP="00ED726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2.з</w:t>
      </w:r>
      <w:r w:rsidRPr="00ED726C">
        <w:rPr>
          <w:rFonts w:ascii="Times New Roman" w:eastAsia="Times New Roman" w:hAnsi="Times New Roman" w:cs="Times New Roman"/>
          <w:sz w:val="26"/>
          <w:szCs w:val="26"/>
          <w:lang w:eastAsia="en-US"/>
        </w:rPr>
        <w:t xml:space="preserve">а доставка на съоръжения в размер на </w:t>
      </w:r>
      <w:r>
        <w:rPr>
          <w:rFonts w:ascii="Times New Roman" w:eastAsia="Times New Roman" w:hAnsi="Times New Roman" w:cs="Times New Roman"/>
          <w:sz w:val="26"/>
          <w:szCs w:val="26"/>
          <w:lang w:eastAsia="en-US"/>
        </w:rPr>
        <w:t>2 894,32</w:t>
      </w:r>
      <w:r w:rsidRPr="00ED726C">
        <w:rPr>
          <w:rFonts w:ascii="Times New Roman" w:eastAsia="Times New Roman" w:hAnsi="Times New Roman" w:cs="Times New Roman"/>
          <w:sz w:val="26"/>
          <w:szCs w:val="26"/>
          <w:lang w:eastAsia="en-US"/>
        </w:rPr>
        <w:t xml:space="preserve"> лева без ДДС</w:t>
      </w:r>
      <w:r>
        <w:rPr>
          <w:rFonts w:ascii="Times New Roman" w:eastAsia="Times New Roman" w:hAnsi="Times New Roman" w:cs="Times New Roman"/>
          <w:sz w:val="26"/>
          <w:szCs w:val="26"/>
          <w:lang w:eastAsia="en-US"/>
        </w:rPr>
        <w:t>.</w:t>
      </w:r>
    </w:p>
    <w:p w:rsidR="00B71C75" w:rsidRDefault="00B71C75" w:rsidP="002646E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 членове на комисията</w:t>
      </w:r>
      <w:r>
        <w:rPr>
          <w:rFonts w:ascii="Times New Roman" w:eastAsia="Times New Roman" w:hAnsi="Times New Roman" w:cs="Times New Roman"/>
          <w:sz w:val="26"/>
          <w:szCs w:val="26"/>
          <w:lang w:eastAsia="en-US"/>
        </w:rPr>
        <w:t>.</w:t>
      </w:r>
    </w:p>
    <w:p w:rsidR="00392DAD" w:rsidRPr="0087199A" w:rsidRDefault="00392DAD" w:rsidP="002646E3">
      <w:pPr>
        <w:spacing w:after="0"/>
        <w:ind w:firstLine="567"/>
        <w:jc w:val="both"/>
        <w:rPr>
          <w:rFonts w:ascii="Times New Roman" w:eastAsia="Times New Roman" w:hAnsi="Times New Roman" w:cs="Times New Roman"/>
          <w:sz w:val="26"/>
          <w:szCs w:val="26"/>
          <w:lang w:eastAsia="en-US"/>
        </w:rPr>
      </w:pPr>
    </w:p>
    <w:p w:rsidR="00ED726C" w:rsidRDefault="00ED726C" w:rsidP="00ED726C">
      <w:pPr>
        <w:spacing w:after="0"/>
        <w:ind w:firstLine="567"/>
        <w:jc w:val="both"/>
        <w:rPr>
          <w:rFonts w:ascii="Times New Roman" w:eastAsia="Times New Roman" w:hAnsi="Times New Roman" w:cs="Times New Roman"/>
          <w:b/>
          <w:sz w:val="26"/>
          <w:szCs w:val="26"/>
          <w:lang w:eastAsia="en-US"/>
        </w:rPr>
      </w:pPr>
      <w:r w:rsidRPr="00ED726C">
        <w:rPr>
          <w:rFonts w:ascii="Times New Roman" w:eastAsia="Times New Roman" w:hAnsi="Times New Roman" w:cs="Times New Roman"/>
          <w:b/>
          <w:sz w:val="26"/>
          <w:szCs w:val="26"/>
          <w:lang w:eastAsia="en-US"/>
        </w:rPr>
        <w:t>2.“А Б Строй 07“ ЕООД гр.София, ул.“Петра“ №10, вх.№К-2547/27.09.2019г. в 14:58 часа</w:t>
      </w:r>
      <w:r w:rsidRPr="00997863">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Участникът представил оферта по Обособена позиция №2: </w:t>
      </w:r>
      <w:r w:rsidR="00C41011" w:rsidRPr="00C41011">
        <w:rPr>
          <w:rFonts w:ascii="Times New Roman" w:eastAsia="Times New Roman" w:hAnsi="Times New Roman" w:cs="Times New Roman"/>
          <w:b/>
          <w:sz w:val="26"/>
          <w:szCs w:val="26"/>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Pr>
          <w:rFonts w:ascii="Times New Roman" w:eastAsia="Times New Roman" w:hAnsi="Times New Roman" w:cs="Times New Roman"/>
          <w:b/>
          <w:sz w:val="26"/>
          <w:szCs w:val="26"/>
          <w:lang w:eastAsia="en-US"/>
        </w:rPr>
        <w:t>.</w:t>
      </w:r>
    </w:p>
    <w:p w:rsidR="00ED726C" w:rsidRDefault="00ED726C" w:rsidP="00ED726C">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предмета на настоящата обществена поръчка по Обособена позиция №</w:t>
      </w:r>
      <w:r w:rsidR="00C41011">
        <w:rPr>
          <w:rFonts w:ascii="Times New Roman" w:eastAsia="Times New Roman" w:hAnsi="Times New Roman" w:cs="Times New Roman"/>
          <w:sz w:val="26"/>
          <w:szCs w:val="26"/>
          <w:lang w:eastAsia="en-US"/>
        </w:rPr>
        <w:t>2</w:t>
      </w:r>
      <w:r>
        <w:rPr>
          <w:rFonts w:ascii="Times New Roman" w:eastAsia="Times New Roman" w:hAnsi="Times New Roman" w:cs="Times New Roman"/>
          <w:sz w:val="26"/>
          <w:szCs w:val="26"/>
          <w:lang w:eastAsia="en-US"/>
        </w:rPr>
        <w:t xml:space="preserve"> за обща цена в размер на </w:t>
      </w:r>
      <w:r w:rsidR="00C41011">
        <w:rPr>
          <w:rFonts w:ascii="Times New Roman" w:eastAsia="Times New Roman" w:hAnsi="Times New Roman" w:cs="Times New Roman"/>
          <w:sz w:val="26"/>
          <w:szCs w:val="26"/>
          <w:lang w:eastAsia="en-US"/>
        </w:rPr>
        <w:t>31 516,38</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 в това число:</w:t>
      </w:r>
    </w:p>
    <w:p w:rsidR="00ED726C" w:rsidRPr="00ED726C" w:rsidRDefault="00ED726C" w:rsidP="00ED726C">
      <w:pPr>
        <w:spacing w:after="0"/>
        <w:ind w:firstLine="567"/>
        <w:jc w:val="both"/>
        <w:rPr>
          <w:rFonts w:ascii="Times New Roman" w:eastAsia="Times New Roman" w:hAnsi="Times New Roman" w:cs="Times New Roman"/>
          <w:sz w:val="26"/>
          <w:szCs w:val="26"/>
          <w:lang w:eastAsia="en-US"/>
        </w:rPr>
      </w:pPr>
      <w:r w:rsidRPr="00ED726C">
        <w:rPr>
          <w:rFonts w:ascii="Times New Roman" w:eastAsia="Times New Roman" w:hAnsi="Times New Roman" w:cs="Times New Roman"/>
          <w:sz w:val="26"/>
          <w:szCs w:val="26"/>
          <w:lang w:eastAsia="en-US"/>
        </w:rPr>
        <w:t xml:space="preserve">1.за извършване на СМР в размер на </w:t>
      </w:r>
      <w:r w:rsidR="00C41011">
        <w:rPr>
          <w:rFonts w:ascii="Times New Roman" w:eastAsia="Times New Roman" w:hAnsi="Times New Roman" w:cs="Times New Roman"/>
          <w:sz w:val="26"/>
          <w:szCs w:val="26"/>
          <w:lang w:eastAsia="en-US"/>
        </w:rPr>
        <w:t>28 212,15</w:t>
      </w:r>
      <w:r w:rsidRPr="00ED726C">
        <w:rPr>
          <w:rFonts w:ascii="Times New Roman" w:eastAsia="Times New Roman" w:hAnsi="Times New Roman" w:cs="Times New Roman"/>
          <w:sz w:val="26"/>
          <w:szCs w:val="26"/>
          <w:lang w:eastAsia="en-US"/>
        </w:rPr>
        <w:t xml:space="preserve"> лева без ДДС;</w:t>
      </w:r>
    </w:p>
    <w:p w:rsidR="00ED726C" w:rsidRDefault="00ED726C" w:rsidP="00ED726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2.з</w:t>
      </w:r>
      <w:r w:rsidRPr="00ED726C">
        <w:rPr>
          <w:rFonts w:ascii="Times New Roman" w:eastAsia="Times New Roman" w:hAnsi="Times New Roman" w:cs="Times New Roman"/>
          <w:sz w:val="26"/>
          <w:szCs w:val="26"/>
          <w:lang w:eastAsia="en-US"/>
        </w:rPr>
        <w:t xml:space="preserve">а доставка на съоръжения в размер на </w:t>
      </w:r>
      <w:r w:rsidR="00C41011">
        <w:rPr>
          <w:rFonts w:ascii="Times New Roman" w:eastAsia="Times New Roman" w:hAnsi="Times New Roman" w:cs="Times New Roman"/>
          <w:sz w:val="26"/>
          <w:szCs w:val="26"/>
          <w:lang w:eastAsia="en-US"/>
        </w:rPr>
        <w:t>3 304,23</w:t>
      </w:r>
      <w:r w:rsidRPr="00ED726C">
        <w:rPr>
          <w:rFonts w:ascii="Times New Roman" w:eastAsia="Times New Roman" w:hAnsi="Times New Roman" w:cs="Times New Roman"/>
          <w:sz w:val="26"/>
          <w:szCs w:val="26"/>
          <w:lang w:eastAsia="en-US"/>
        </w:rPr>
        <w:t xml:space="preserve"> лева без ДДС</w:t>
      </w:r>
      <w:r>
        <w:rPr>
          <w:rFonts w:ascii="Times New Roman" w:eastAsia="Times New Roman" w:hAnsi="Times New Roman" w:cs="Times New Roman"/>
          <w:sz w:val="26"/>
          <w:szCs w:val="26"/>
          <w:lang w:eastAsia="en-US"/>
        </w:rPr>
        <w:t>.</w:t>
      </w:r>
    </w:p>
    <w:p w:rsidR="00ED726C" w:rsidRDefault="00ED726C" w:rsidP="00ED726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 членове на комисията</w:t>
      </w:r>
      <w:r>
        <w:rPr>
          <w:rFonts w:ascii="Times New Roman" w:eastAsia="Times New Roman" w:hAnsi="Times New Roman" w:cs="Times New Roman"/>
          <w:sz w:val="26"/>
          <w:szCs w:val="26"/>
          <w:lang w:eastAsia="en-US"/>
        </w:rPr>
        <w:t>.</w:t>
      </w:r>
    </w:p>
    <w:p w:rsidR="00942C98" w:rsidRDefault="00942C98" w:rsidP="0087199A">
      <w:pPr>
        <w:spacing w:after="0"/>
        <w:ind w:firstLine="567"/>
        <w:jc w:val="both"/>
        <w:rPr>
          <w:rFonts w:ascii="Times New Roman" w:eastAsia="Times New Roman" w:hAnsi="Times New Roman" w:cs="Times New Roman"/>
          <w:sz w:val="26"/>
          <w:szCs w:val="26"/>
          <w:lang w:eastAsia="en-US"/>
        </w:rPr>
      </w:pPr>
    </w:p>
    <w:p w:rsidR="00C41011" w:rsidRDefault="00C41011" w:rsidP="00C41011">
      <w:pPr>
        <w:spacing w:after="0"/>
        <w:ind w:firstLine="567"/>
        <w:jc w:val="both"/>
        <w:rPr>
          <w:rFonts w:ascii="Times New Roman" w:eastAsia="Times New Roman" w:hAnsi="Times New Roman" w:cs="Times New Roman"/>
          <w:b/>
          <w:sz w:val="26"/>
          <w:szCs w:val="26"/>
          <w:lang w:eastAsia="en-US"/>
        </w:rPr>
      </w:pPr>
      <w:r w:rsidRPr="00C41011">
        <w:rPr>
          <w:rFonts w:ascii="Times New Roman" w:eastAsia="Times New Roman" w:hAnsi="Times New Roman" w:cs="Times New Roman"/>
          <w:b/>
          <w:sz w:val="26"/>
          <w:szCs w:val="26"/>
          <w:lang w:eastAsia="en-US"/>
        </w:rPr>
        <w:t>3.“МС Строй Билдинг“ ЕООД гр.Чирпан, ж.к.Младост, бл.16, ет.5, ап.28, вх.№К-2647/08.10.2019г. в 10:48 часа</w:t>
      </w:r>
      <w:r w:rsidRPr="00997863">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Участникът представил оферта по Обособена позиция №2: </w:t>
      </w:r>
      <w:r w:rsidRPr="00C41011">
        <w:rPr>
          <w:rFonts w:ascii="Times New Roman" w:eastAsia="Times New Roman" w:hAnsi="Times New Roman" w:cs="Times New Roman"/>
          <w:b/>
          <w:sz w:val="26"/>
          <w:szCs w:val="26"/>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Pr>
          <w:rFonts w:ascii="Times New Roman" w:eastAsia="Times New Roman" w:hAnsi="Times New Roman" w:cs="Times New Roman"/>
          <w:b/>
          <w:sz w:val="26"/>
          <w:szCs w:val="26"/>
          <w:lang w:eastAsia="en-US"/>
        </w:rPr>
        <w:t>.</w:t>
      </w:r>
    </w:p>
    <w:p w:rsidR="00C41011" w:rsidRDefault="00C41011" w:rsidP="00C4101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предмета на настоящата обществена поръчка по Обособена позиция №2 за обща цена в размер на 28 060,77 лева без ДДС, в това число:</w:t>
      </w:r>
    </w:p>
    <w:p w:rsidR="00C41011" w:rsidRPr="00ED726C" w:rsidRDefault="00C41011" w:rsidP="00C41011">
      <w:pPr>
        <w:spacing w:after="0"/>
        <w:ind w:firstLine="567"/>
        <w:jc w:val="both"/>
        <w:rPr>
          <w:rFonts w:ascii="Times New Roman" w:eastAsia="Times New Roman" w:hAnsi="Times New Roman" w:cs="Times New Roman"/>
          <w:sz w:val="26"/>
          <w:szCs w:val="26"/>
          <w:lang w:eastAsia="en-US"/>
        </w:rPr>
      </w:pPr>
      <w:r w:rsidRPr="00ED726C">
        <w:rPr>
          <w:rFonts w:ascii="Times New Roman" w:eastAsia="Times New Roman" w:hAnsi="Times New Roman" w:cs="Times New Roman"/>
          <w:sz w:val="26"/>
          <w:szCs w:val="26"/>
          <w:lang w:eastAsia="en-US"/>
        </w:rPr>
        <w:lastRenderedPageBreak/>
        <w:t xml:space="preserve">1.за извършване на СМР в размер на </w:t>
      </w:r>
      <w:r>
        <w:rPr>
          <w:rFonts w:ascii="Times New Roman" w:eastAsia="Times New Roman" w:hAnsi="Times New Roman" w:cs="Times New Roman"/>
          <w:sz w:val="26"/>
          <w:szCs w:val="26"/>
          <w:lang w:eastAsia="en-US"/>
        </w:rPr>
        <w:t>24 409,43</w:t>
      </w:r>
      <w:r w:rsidRPr="00ED726C">
        <w:rPr>
          <w:rFonts w:ascii="Times New Roman" w:eastAsia="Times New Roman" w:hAnsi="Times New Roman" w:cs="Times New Roman"/>
          <w:sz w:val="26"/>
          <w:szCs w:val="26"/>
          <w:lang w:eastAsia="en-US"/>
        </w:rPr>
        <w:t xml:space="preserve"> лева без ДДС;</w:t>
      </w:r>
    </w:p>
    <w:p w:rsidR="00C41011" w:rsidRDefault="00C41011" w:rsidP="00C4101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2.з</w:t>
      </w:r>
      <w:r w:rsidRPr="00ED726C">
        <w:rPr>
          <w:rFonts w:ascii="Times New Roman" w:eastAsia="Times New Roman" w:hAnsi="Times New Roman" w:cs="Times New Roman"/>
          <w:sz w:val="26"/>
          <w:szCs w:val="26"/>
          <w:lang w:eastAsia="en-US"/>
        </w:rPr>
        <w:t xml:space="preserve">а доставка на съоръжения в размер на </w:t>
      </w:r>
      <w:r>
        <w:rPr>
          <w:rFonts w:ascii="Times New Roman" w:eastAsia="Times New Roman" w:hAnsi="Times New Roman" w:cs="Times New Roman"/>
          <w:sz w:val="26"/>
          <w:szCs w:val="26"/>
          <w:lang w:eastAsia="en-US"/>
        </w:rPr>
        <w:t>3 651,34</w:t>
      </w:r>
      <w:r w:rsidRPr="00ED726C">
        <w:rPr>
          <w:rFonts w:ascii="Times New Roman" w:eastAsia="Times New Roman" w:hAnsi="Times New Roman" w:cs="Times New Roman"/>
          <w:sz w:val="26"/>
          <w:szCs w:val="26"/>
          <w:lang w:eastAsia="en-US"/>
        </w:rPr>
        <w:t xml:space="preserve"> лева без ДДС</w:t>
      </w:r>
      <w:r>
        <w:rPr>
          <w:rFonts w:ascii="Times New Roman" w:eastAsia="Times New Roman" w:hAnsi="Times New Roman" w:cs="Times New Roman"/>
          <w:sz w:val="26"/>
          <w:szCs w:val="26"/>
          <w:lang w:eastAsia="en-US"/>
        </w:rPr>
        <w:t>.</w:t>
      </w:r>
    </w:p>
    <w:p w:rsidR="00C41011" w:rsidRDefault="00C41011" w:rsidP="00C4101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 членове на комисията</w:t>
      </w:r>
      <w:r>
        <w:rPr>
          <w:rFonts w:ascii="Times New Roman" w:eastAsia="Times New Roman" w:hAnsi="Times New Roman" w:cs="Times New Roman"/>
          <w:sz w:val="26"/>
          <w:szCs w:val="26"/>
          <w:lang w:eastAsia="en-US"/>
        </w:rPr>
        <w:t>.</w:t>
      </w:r>
    </w:p>
    <w:p w:rsidR="00936354" w:rsidRDefault="000217A5" w:rsidP="00C4101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комисията предложи на присъстващия представител на </w:t>
      </w:r>
      <w:r w:rsidRPr="000217A5">
        <w:rPr>
          <w:rFonts w:ascii="Times New Roman" w:eastAsia="Times New Roman" w:hAnsi="Times New Roman" w:cs="Times New Roman"/>
          <w:sz w:val="26"/>
          <w:szCs w:val="26"/>
          <w:lang w:eastAsia="en-US"/>
        </w:rPr>
        <w:t>“А Б Строй 07“ ЕООД гр.София</w:t>
      </w:r>
      <w:r>
        <w:rPr>
          <w:rFonts w:ascii="Times New Roman" w:eastAsia="Times New Roman" w:hAnsi="Times New Roman" w:cs="Times New Roman"/>
          <w:sz w:val="26"/>
          <w:szCs w:val="26"/>
          <w:lang w:eastAsia="en-US"/>
        </w:rPr>
        <w:t xml:space="preserve"> да подпише техническото предложение на участника, но същия отказа.</w:t>
      </w:r>
    </w:p>
    <w:p w:rsidR="008547D4" w:rsidRDefault="008547D4" w:rsidP="008547D4">
      <w:pPr>
        <w:spacing w:after="0"/>
        <w:ind w:firstLine="567"/>
        <w:jc w:val="both"/>
        <w:rPr>
          <w:rFonts w:ascii="Times New Roman" w:eastAsia="Times New Roman" w:hAnsi="Times New Roman" w:cs="Times New Roman"/>
          <w:sz w:val="26"/>
          <w:szCs w:val="26"/>
          <w:lang w:eastAsia="en-US"/>
        </w:rPr>
      </w:pPr>
    </w:p>
    <w:p w:rsidR="00B4282A" w:rsidRDefault="00B4282A" w:rsidP="00B4282A">
      <w:pPr>
        <w:spacing w:after="0"/>
        <w:ind w:firstLine="567"/>
        <w:jc w:val="both"/>
        <w:rPr>
          <w:rFonts w:ascii="Times New Roman" w:eastAsia="Times New Roman" w:hAnsi="Times New Roman" w:cs="Times New Roman"/>
          <w:b/>
          <w:sz w:val="26"/>
          <w:szCs w:val="26"/>
          <w:lang w:eastAsia="en-US"/>
        </w:rPr>
      </w:pPr>
      <w:r w:rsidRPr="00B4282A">
        <w:rPr>
          <w:rFonts w:ascii="Times New Roman" w:eastAsia="Times New Roman" w:hAnsi="Times New Roman" w:cs="Times New Roman"/>
          <w:b/>
          <w:sz w:val="26"/>
          <w:szCs w:val="26"/>
          <w:lang w:eastAsia="en-US"/>
        </w:rPr>
        <w:t>4.“ТИЕНГРУП МЕТАЛ“ ЕООД гр.Стара Загора, бул.“Цар Симеон Велики“ №160, ет.3, офис ТИЕНГРУП, вх.№К-2660/09.10.2019г. в 12:52 часа</w:t>
      </w:r>
      <w:r w:rsidRPr="00997863">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Участникът представил оферта по Обособена позиция №1: </w:t>
      </w:r>
      <w:r w:rsidRPr="00997863">
        <w:rPr>
          <w:rFonts w:ascii="Times New Roman" w:eastAsia="Times New Roman" w:hAnsi="Times New Roman" w:cs="Times New Roman"/>
          <w:b/>
          <w:sz w:val="26"/>
          <w:szCs w:val="26"/>
          <w:lang w:eastAsia="en-US"/>
        </w:rPr>
        <w:t>„Изпълнение на СМР за изграждане на спортна площадка в с. Паничерево, ПИ 22767.501.663 по КК на с. Паничерево, УПИ I в кв. 72 по ПР на с. Паничерево, община Гурково, област</w:t>
      </w:r>
      <w:r>
        <w:rPr>
          <w:rFonts w:ascii="Times New Roman" w:eastAsia="Times New Roman" w:hAnsi="Times New Roman" w:cs="Times New Roman"/>
          <w:b/>
          <w:sz w:val="26"/>
          <w:szCs w:val="26"/>
          <w:lang w:eastAsia="en-US"/>
        </w:rPr>
        <w:t xml:space="preserve"> Стара Загора по ПРСР 2014-2020</w:t>
      </w:r>
      <w:r w:rsidRPr="00997863">
        <w:rPr>
          <w:rFonts w:ascii="Times New Roman" w:eastAsia="Times New Roman" w:hAnsi="Times New Roman" w:cs="Times New Roman"/>
          <w:b/>
          <w:sz w:val="26"/>
          <w:szCs w:val="26"/>
          <w:lang w:eastAsia="en-US"/>
        </w:rPr>
        <w:t>г.“</w:t>
      </w:r>
      <w:r>
        <w:rPr>
          <w:rFonts w:ascii="Times New Roman" w:eastAsia="Times New Roman" w:hAnsi="Times New Roman" w:cs="Times New Roman"/>
          <w:b/>
          <w:sz w:val="26"/>
          <w:szCs w:val="26"/>
          <w:lang w:eastAsia="en-US"/>
        </w:rPr>
        <w:t>.</w:t>
      </w:r>
    </w:p>
    <w:p w:rsidR="00B4282A" w:rsidRDefault="00B4282A" w:rsidP="00B4282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предмета на настоящата обществена поръчка по Обособена позиция №1 за обща цена в размер на 58 162,73</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 в това число:</w:t>
      </w:r>
    </w:p>
    <w:p w:rsidR="00B4282A" w:rsidRPr="00ED726C" w:rsidRDefault="00B4282A" w:rsidP="00B4282A">
      <w:pPr>
        <w:spacing w:after="0"/>
        <w:ind w:firstLine="567"/>
        <w:jc w:val="both"/>
        <w:rPr>
          <w:rFonts w:ascii="Times New Roman" w:eastAsia="Times New Roman" w:hAnsi="Times New Roman" w:cs="Times New Roman"/>
          <w:sz w:val="26"/>
          <w:szCs w:val="26"/>
          <w:lang w:eastAsia="en-US"/>
        </w:rPr>
      </w:pPr>
      <w:r w:rsidRPr="00ED726C">
        <w:rPr>
          <w:rFonts w:ascii="Times New Roman" w:eastAsia="Times New Roman" w:hAnsi="Times New Roman" w:cs="Times New Roman"/>
          <w:sz w:val="26"/>
          <w:szCs w:val="26"/>
          <w:lang w:eastAsia="en-US"/>
        </w:rPr>
        <w:t xml:space="preserve">1.за извършване на СМР в размер на </w:t>
      </w:r>
      <w:r w:rsidR="00C86E78">
        <w:rPr>
          <w:rFonts w:ascii="Times New Roman" w:eastAsia="Times New Roman" w:hAnsi="Times New Roman" w:cs="Times New Roman"/>
          <w:sz w:val="26"/>
          <w:szCs w:val="26"/>
          <w:lang w:eastAsia="en-US"/>
        </w:rPr>
        <w:t>50 755,91</w:t>
      </w:r>
      <w:r w:rsidRPr="00ED726C">
        <w:rPr>
          <w:rFonts w:ascii="Times New Roman" w:eastAsia="Times New Roman" w:hAnsi="Times New Roman" w:cs="Times New Roman"/>
          <w:sz w:val="26"/>
          <w:szCs w:val="26"/>
          <w:lang w:eastAsia="en-US"/>
        </w:rPr>
        <w:t xml:space="preserve"> лева без ДДС;</w:t>
      </w:r>
    </w:p>
    <w:p w:rsidR="00B4282A" w:rsidRDefault="00B4282A" w:rsidP="00B4282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2.з</w:t>
      </w:r>
      <w:r w:rsidRPr="00ED726C">
        <w:rPr>
          <w:rFonts w:ascii="Times New Roman" w:eastAsia="Times New Roman" w:hAnsi="Times New Roman" w:cs="Times New Roman"/>
          <w:sz w:val="26"/>
          <w:szCs w:val="26"/>
          <w:lang w:eastAsia="en-US"/>
        </w:rPr>
        <w:t xml:space="preserve">а доставка на съоръжения в размер на </w:t>
      </w:r>
      <w:r w:rsidR="00C86E78">
        <w:rPr>
          <w:rFonts w:ascii="Times New Roman" w:eastAsia="Times New Roman" w:hAnsi="Times New Roman" w:cs="Times New Roman"/>
          <w:sz w:val="26"/>
          <w:szCs w:val="26"/>
          <w:lang w:eastAsia="en-US"/>
        </w:rPr>
        <w:t>7 406,82</w:t>
      </w:r>
      <w:r w:rsidRPr="00ED726C">
        <w:rPr>
          <w:rFonts w:ascii="Times New Roman" w:eastAsia="Times New Roman" w:hAnsi="Times New Roman" w:cs="Times New Roman"/>
          <w:sz w:val="26"/>
          <w:szCs w:val="26"/>
          <w:lang w:eastAsia="en-US"/>
        </w:rPr>
        <w:t xml:space="preserve"> лева без ДДС</w:t>
      </w:r>
      <w:r>
        <w:rPr>
          <w:rFonts w:ascii="Times New Roman" w:eastAsia="Times New Roman" w:hAnsi="Times New Roman" w:cs="Times New Roman"/>
          <w:sz w:val="26"/>
          <w:szCs w:val="26"/>
          <w:lang w:eastAsia="en-US"/>
        </w:rPr>
        <w:t>.</w:t>
      </w:r>
    </w:p>
    <w:p w:rsidR="00B4282A" w:rsidRDefault="00B4282A" w:rsidP="00B4282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 членове на комисията</w:t>
      </w:r>
      <w:r>
        <w:rPr>
          <w:rFonts w:ascii="Times New Roman" w:eastAsia="Times New Roman" w:hAnsi="Times New Roman" w:cs="Times New Roman"/>
          <w:sz w:val="26"/>
          <w:szCs w:val="26"/>
          <w:lang w:eastAsia="en-US"/>
        </w:rPr>
        <w:t>.</w:t>
      </w:r>
    </w:p>
    <w:p w:rsidR="000217A5" w:rsidRDefault="000217A5" w:rsidP="000217A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комисията предложи на присъстващия представител на </w:t>
      </w:r>
      <w:r w:rsidRPr="000217A5">
        <w:rPr>
          <w:rFonts w:ascii="Times New Roman" w:eastAsia="Times New Roman" w:hAnsi="Times New Roman" w:cs="Times New Roman"/>
          <w:sz w:val="26"/>
          <w:szCs w:val="26"/>
          <w:lang w:eastAsia="en-US"/>
        </w:rPr>
        <w:t>“А Б Строй 07“ ЕООД гр.София</w:t>
      </w:r>
      <w:r>
        <w:rPr>
          <w:rFonts w:ascii="Times New Roman" w:eastAsia="Times New Roman" w:hAnsi="Times New Roman" w:cs="Times New Roman"/>
          <w:sz w:val="26"/>
          <w:szCs w:val="26"/>
          <w:lang w:eastAsia="en-US"/>
        </w:rPr>
        <w:t xml:space="preserve"> да подпише техническото предложение на участника, но същия отказа.</w:t>
      </w:r>
    </w:p>
    <w:p w:rsidR="00B4282A" w:rsidRPr="0087199A" w:rsidRDefault="00B4282A" w:rsidP="00B4282A">
      <w:pPr>
        <w:spacing w:after="0"/>
        <w:ind w:firstLine="567"/>
        <w:jc w:val="both"/>
        <w:rPr>
          <w:rFonts w:ascii="Times New Roman" w:eastAsia="Times New Roman" w:hAnsi="Times New Roman" w:cs="Times New Roman"/>
          <w:sz w:val="26"/>
          <w:szCs w:val="26"/>
          <w:lang w:eastAsia="en-US"/>
        </w:rPr>
      </w:pPr>
    </w:p>
    <w:p w:rsidR="00B4282A" w:rsidRDefault="00C86E78" w:rsidP="00B4282A">
      <w:pPr>
        <w:spacing w:after="0"/>
        <w:ind w:firstLine="567"/>
        <w:jc w:val="both"/>
        <w:rPr>
          <w:rFonts w:ascii="Times New Roman" w:eastAsia="Times New Roman" w:hAnsi="Times New Roman" w:cs="Times New Roman"/>
          <w:b/>
          <w:sz w:val="26"/>
          <w:szCs w:val="26"/>
          <w:lang w:eastAsia="en-US"/>
        </w:rPr>
      </w:pPr>
      <w:r w:rsidRPr="00C86E78">
        <w:rPr>
          <w:rFonts w:ascii="Times New Roman" w:eastAsia="Times New Roman" w:hAnsi="Times New Roman" w:cs="Times New Roman"/>
          <w:b/>
          <w:sz w:val="26"/>
          <w:szCs w:val="26"/>
          <w:lang w:eastAsia="en-US"/>
        </w:rPr>
        <w:t>5.“ТИЕНГРУП МЕТАЛ“ ЕООД гр.Стара Загора, бул.“Цар Симеон Велики“ №160, ет.3, офис ТИЕНГРУП, вх.№К-2661/09.10.2019г. в 13:02 часа</w:t>
      </w:r>
      <w:r w:rsidR="00B4282A" w:rsidRPr="00997863">
        <w:rPr>
          <w:rFonts w:ascii="Times New Roman" w:eastAsia="Times New Roman" w:hAnsi="Times New Roman" w:cs="Times New Roman"/>
          <w:b/>
          <w:sz w:val="26"/>
          <w:szCs w:val="26"/>
          <w:lang w:eastAsia="en-US"/>
        </w:rPr>
        <w:t>.</w:t>
      </w:r>
      <w:r w:rsidR="00B4282A">
        <w:rPr>
          <w:rFonts w:ascii="Times New Roman" w:eastAsia="Times New Roman" w:hAnsi="Times New Roman" w:cs="Times New Roman"/>
          <w:b/>
          <w:sz w:val="26"/>
          <w:szCs w:val="26"/>
          <w:lang w:eastAsia="en-US"/>
        </w:rPr>
        <w:t xml:space="preserve"> Участникът представил оферта по Обособена позиция №2: </w:t>
      </w:r>
      <w:r w:rsidR="00B4282A" w:rsidRPr="00C41011">
        <w:rPr>
          <w:rFonts w:ascii="Times New Roman" w:eastAsia="Times New Roman" w:hAnsi="Times New Roman" w:cs="Times New Roman"/>
          <w:b/>
          <w:sz w:val="26"/>
          <w:szCs w:val="26"/>
          <w:lang w:eastAsia="en-US"/>
        </w:rPr>
        <w:t xml:space="preserve">„Изпълнение на СМР за спортна площадка с фитнес уреди на открито в УПИ XVI-786, кв.39, </w:t>
      </w:r>
      <w:r w:rsidR="00B4282A" w:rsidRPr="00C41011">
        <w:rPr>
          <w:rFonts w:ascii="Times New Roman" w:eastAsia="Times New Roman" w:hAnsi="Times New Roman" w:cs="Times New Roman"/>
          <w:b/>
          <w:sz w:val="26"/>
          <w:szCs w:val="26"/>
          <w:lang w:eastAsia="en-US"/>
        </w:rPr>
        <w:lastRenderedPageBreak/>
        <w:t>ПИ с идент. по КК 38203.501.786 с площ 343кв.м,  по кадастралната карта на с. Конаре, община Гурково,  по ПРСР 2014-2020 г.”</w:t>
      </w:r>
      <w:r w:rsidR="00B4282A">
        <w:rPr>
          <w:rFonts w:ascii="Times New Roman" w:eastAsia="Times New Roman" w:hAnsi="Times New Roman" w:cs="Times New Roman"/>
          <w:b/>
          <w:sz w:val="26"/>
          <w:szCs w:val="26"/>
          <w:lang w:eastAsia="en-US"/>
        </w:rPr>
        <w:t>.</w:t>
      </w:r>
    </w:p>
    <w:p w:rsidR="00B4282A" w:rsidRDefault="00B4282A" w:rsidP="00B4282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 xml:space="preserve">да изпълни предмета на настоящата обществена поръчка по Обособена позиция №2 за обща цена в размер на </w:t>
      </w:r>
      <w:r w:rsidR="003172BA">
        <w:rPr>
          <w:rFonts w:ascii="Times New Roman" w:eastAsia="Times New Roman" w:hAnsi="Times New Roman" w:cs="Times New Roman"/>
          <w:sz w:val="26"/>
          <w:szCs w:val="26"/>
          <w:lang w:eastAsia="en-US"/>
        </w:rPr>
        <w:t>26 040,28</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 в това число:</w:t>
      </w:r>
    </w:p>
    <w:p w:rsidR="00B4282A" w:rsidRPr="00ED726C" w:rsidRDefault="00B4282A" w:rsidP="00B4282A">
      <w:pPr>
        <w:spacing w:after="0"/>
        <w:ind w:firstLine="567"/>
        <w:jc w:val="both"/>
        <w:rPr>
          <w:rFonts w:ascii="Times New Roman" w:eastAsia="Times New Roman" w:hAnsi="Times New Roman" w:cs="Times New Roman"/>
          <w:sz w:val="26"/>
          <w:szCs w:val="26"/>
          <w:lang w:eastAsia="en-US"/>
        </w:rPr>
      </w:pPr>
      <w:r w:rsidRPr="00ED726C">
        <w:rPr>
          <w:rFonts w:ascii="Times New Roman" w:eastAsia="Times New Roman" w:hAnsi="Times New Roman" w:cs="Times New Roman"/>
          <w:sz w:val="26"/>
          <w:szCs w:val="26"/>
          <w:lang w:eastAsia="en-US"/>
        </w:rPr>
        <w:t xml:space="preserve">1.за извършване на СМР в размер на </w:t>
      </w:r>
      <w:r w:rsidR="003172BA">
        <w:rPr>
          <w:rFonts w:ascii="Times New Roman" w:eastAsia="Times New Roman" w:hAnsi="Times New Roman" w:cs="Times New Roman"/>
          <w:sz w:val="26"/>
          <w:szCs w:val="26"/>
          <w:lang w:eastAsia="en-US"/>
        </w:rPr>
        <w:t>22 039,81</w:t>
      </w:r>
      <w:r w:rsidRPr="00ED726C">
        <w:rPr>
          <w:rFonts w:ascii="Times New Roman" w:eastAsia="Times New Roman" w:hAnsi="Times New Roman" w:cs="Times New Roman"/>
          <w:sz w:val="26"/>
          <w:szCs w:val="26"/>
          <w:lang w:eastAsia="en-US"/>
        </w:rPr>
        <w:t xml:space="preserve"> лева без ДДС;</w:t>
      </w:r>
    </w:p>
    <w:p w:rsidR="00B4282A" w:rsidRDefault="00B4282A" w:rsidP="00B4282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2.з</w:t>
      </w:r>
      <w:r w:rsidRPr="00ED726C">
        <w:rPr>
          <w:rFonts w:ascii="Times New Roman" w:eastAsia="Times New Roman" w:hAnsi="Times New Roman" w:cs="Times New Roman"/>
          <w:sz w:val="26"/>
          <w:szCs w:val="26"/>
          <w:lang w:eastAsia="en-US"/>
        </w:rPr>
        <w:t xml:space="preserve">а доставка на съоръжения в размер на </w:t>
      </w:r>
      <w:r w:rsidR="003172BA">
        <w:rPr>
          <w:rFonts w:ascii="Times New Roman" w:eastAsia="Times New Roman" w:hAnsi="Times New Roman" w:cs="Times New Roman"/>
          <w:sz w:val="26"/>
          <w:szCs w:val="26"/>
          <w:lang w:eastAsia="en-US"/>
        </w:rPr>
        <w:t>4 000,47</w:t>
      </w:r>
      <w:r w:rsidRPr="00ED726C">
        <w:rPr>
          <w:rFonts w:ascii="Times New Roman" w:eastAsia="Times New Roman" w:hAnsi="Times New Roman" w:cs="Times New Roman"/>
          <w:sz w:val="26"/>
          <w:szCs w:val="26"/>
          <w:lang w:eastAsia="en-US"/>
        </w:rPr>
        <w:t xml:space="preserve"> лева без ДДС</w:t>
      </w:r>
      <w:r>
        <w:rPr>
          <w:rFonts w:ascii="Times New Roman" w:eastAsia="Times New Roman" w:hAnsi="Times New Roman" w:cs="Times New Roman"/>
          <w:sz w:val="26"/>
          <w:szCs w:val="26"/>
          <w:lang w:eastAsia="en-US"/>
        </w:rPr>
        <w:t>.</w:t>
      </w:r>
    </w:p>
    <w:p w:rsidR="00B4282A" w:rsidRDefault="00B4282A" w:rsidP="00B4282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 членове на комисията</w:t>
      </w:r>
      <w:r>
        <w:rPr>
          <w:rFonts w:ascii="Times New Roman" w:eastAsia="Times New Roman" w:hAnsi="Times New Roman" w:cs="Times New Roman"/>
          <w:sz w:val="26"/>
          <w:szCs w:val="26"/>
          <w:lang w:eastAsia="en-US"/>
        </w:rPr>
        <w:t>.</w:t>
      </w:r>
    </w:p>
    <w:p w:rsidR="000217A5" w:rsidRDefault="000217A5" w:rsidP="000217A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комисията предложи на присъстващия представител на </w:t>
      </w:r>
      <w:r w:rsidRPr="000217A5">
        <w:rPr>
          <w:rFonts w:ascii="Times New Roman" w:eastAsia="Times New Roman" w:hAnsi="Times New Roman" w:cs="Times New Roman"/>
          <w:sz w:val="26"/>
          <w:szCs w:val="26"/>
          <w:lang w:eastAsia="en-US"/>
        </w:rPr>
        <w:t>“А Б Строй 07“ ЕООД гр.София</w:t>
      </w:r>
      <w:r>
        <w:rPr>
          <w:rFonts w:ascii="Times New Roman" w:eastAsia="Times New Roman" w:hAnsi="Times New Roman" w:cs="Times New Roman"/>
          <w:sz w:val="26"/>
          <w:szCs w:val="26"/>
          <w:lang w:eastAsia="en-US"/>
        </w:rPr>
        <w:t xml:space="preserve"> да подпише техническото предложение на участника, но същия отказа.</w:t>
      </w:r>
    </w:p>
    <w:p w:rsidR="00B4282A" w:rsidRDefault="00B4282A" w:rsidP="0087199A">
      <w:pPr>
        <w:spacing w:after="0"/>
        <w:ind w:firstLine="567"/>
        <w:jc w:val="both"/>
        <w:rPr>
          <w:rFonts w:ascii="Times New Roman" w:eastAsia="Times New Roman" w:hAnsi="Times New Roman" w:cs="Times New Roman"/>
          <w:sz w:val="26"/>
          <w:szCs w:val="26"/>
          <w:lang w:eastAsia="en-US"/>
        </w:rPr>
      </w:pPr>
    </w:p>
    <w:p w:rsidR="00543759" w:rsidRDefault="00543759" w:rsidP="0087199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С това публичната част от заседанието на комисията </w:t>
      </w:r>
      <w:r w:rsidR="00E60218">
        <w:rPr>
          <w:rFonts w:ascii="Times New Roman" w:eastAsia="Times New Roman" w:hAnsi="Times New Roman" w:cs="Times New Roman"/>
          <w:sz w:val="26"/>
          <w:szCs w:val="26"/>
          <w:lang w:eastAsia="en-US"/>
        </w:rPr>
        <w:t xml:space="preserve">на </w:t>
      </w:r>
      <w:r w:rsidR="003172BA">
        <w:rPr>
          <w:rFonts w:ascii="Times New Roman" w:eastAsia="Times New Roman" w:hAnsi="Times New Roman" w:cs="Times New Roman"/>
          <w:sz w:val="26"/>
          <w:szCs w:val="26"/>
          <w:lang w:eastAsia="en-US"/>
        </w:rPr>
        <w:t>10</w:t>
      </w:r>
      <w:r w:rsidR="00E60218">
        <w:rPr>
          <w:rFonts w:ascii="Times New Roman" w:eastAsia="Times New Roman" w:hAnsi="Times New Roman" w:cs="Times New Roman"/>
          <w:sz w:val="26"/>
          <w:szCs w:val="26"/>
          <w:lang w:eastAsia="en-US"/>
        </w:rPr>
        <w:t>.</w:t>
      </w:r>
      <w:r w:rsidR="003172BA">
        <w:rPr>
          <w:rFonts w:ascii="Times New Roman" w:eastAsia="Times New Roman" w:hAnsi="Times New Roman" w:cs="Times New Roman"/>
          <w:sz w:val="26"/>
          <w:szCs w:val="26"/>
          <w:lang w:eastAsia="en-US"/>
        </w:rPr>
        <w:t>10</w:t>
      </w:r>
      <w:r w:rsidR="00E60218">
        <w:rPr>
          <w:rFonts w:ascii="Times New Roman" w:eastAsia="Times New Roman" w:hAnsi="Times New Roman" w:cs="Times New Roman"/>
          <w:sz w:val="26"/>
          <w:szCs w:val="26"/>
          <w:lang w:eastAsia="en-US"/>
        </w:rPr>
        <w:t xml:space="preserve">.2019г. </w:t>
      </w:r>
      <w:r>
        <w:rPr>
          <w:rFonts w:ascii="Times New Roman" w:eastAsia="Times New Roman" w:hAnsi="Times New Roman" w:cs="Times New Roman"/>
          <w:sz w:val="26"/>
          <w:szCs w:val="26"/>
          <w:lang w:eastAsia="en-US"/>
        </w:rPr>
        <w:t xml:space="preserve">в </w:t>
      </w:r>
      <w:r w:rsidR="003172BA">
        <w:rPr>
          <w:rFonts w:ascii="Times New Roman" w:eastAsia="Times New Roman" w:hAnsi="Times New Roman" w:cs="Times New Roman"/>
          <w:sz w:val="26"/>
          <w:szCs w:val="26"/>
          <w:lang w:eastAsia="en-US"/>
        </w:rPr>
        <w:t>11</w:t>
      </w:r>
      <w:r>
        <w:rPr>
          <w:rFonts w:ascii="Times New Roman" w:eastAsia="Times New Roman" w:hAnsi="Times New Roman" w:cs="Times New Roman"/>
          <w:sz w:val="26"/>
          <w:szCs w:val="26"/>
          <w:lang w:eastAsia="en-US"/>
        </w:rPr>
        <w:t>:</w:t>
      </w:r>
      <w:r w:rsidR="00305551">
        <w:rPr>
          <w:rFonts w:ascii="Times New Roman" w:eastAsia="Times New Roman" w:hAnsi="Times New Roman" w:cs="Times New Roman"/>
          <w:sz w:val="26"/>
          <w:szCs w:val="26"/>
          <w:lang w:eastAsia="en-US"/>
        </w:rPr>
        <w:t>5</w:t>
      </w:r>
      <w:r w:rsidR="003605A5">
        <w:rPr>
          <w:rFonts w:ascii="Times New Roman" w:eastAsia="Times New Roman" w:hAnsi="Times New Roman" w:cs="Times New Roman"/>
          <w:sz w:val="26"/>
          <w:szCs w:val="26"/>
          <w:lang w:eastAsia="en-US"/>
        </w:rPr>
        <w:t>0</w:t>
      </w:r>
      <w:r>
        <w:rPr>
          <w:rFonts w:ascii="Times New Roman" w:eastAsia="Times New Roman" w:hAnsi="Times New Roman" w:cs="Times New Roman"/>
          <w:sz w:val="26"/>
          <w:szCs w:val="26"/>
          <w:lang w:eastAsia="en-US"/>
        </w:rPr>
        <w:t xml:space="preserve"> часа приключи</w:t>
      </w:r>
      <w:r w:rsidR="00277928">
        <w:rPr>
          <w:rFonts w:ascii="Times New Roman" w:eastAsia="Times New Roman" w:hAnsi="Times New Roman" w:cs="Times New Roman"/>
          <w:sz w:val="26"/>
          <w:szCs w:val="26"/>
          <w:lang w:eastAsia="en-US"/>
        </w:rPr>
        <w:t xml:space="preserve"> и представителят на участника напусна заседанието на същата</w:t>
      </w:r>
      <w:r>
        <w:rPr>
          <w:rFonts w:ascii="Times New Roman" w:eastAsia="Times New Roman" w:hAnsi="Times New Roman" w:cs="Times New Roman"/>
          <w:sz w:val="26"/>
          <w:szCs w:val="26"/>
          <w:lang w:eastAsia="en-US"/>
        </w:rPr>
        <w:t>.</w:t>
      </w:r>
    </w:p>
    <w:p w:rsidR="00543759" w:rsidRDefault="00543759" w:rsidP="0087199A">
      <w:pPr>
        <w:spacing w:after="0"/>
        <w:ind w:firstLine="567"/>
        <w:jc w:val="both"/>
        <w:rPr>
          <w:rFonts w:ascii="Times New Roman" w:eastAsia="Times New Roman" w:hAnsi="Times New Roman" w:cs="Times New Roman"/>
          <w:sz w:val="26"/>
          <w:szCs w:val="26"/>
          <w:lang w:eastAsia="en-US"/>
        </w:rPr>
      </w:pPr>
    </w:p>
    <w:p w:rsidR="00543759" w:rsidRPr="0087199A" w:rsidRDefault="00543759" w:rsidP="0087199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На закрито заседание комисията продължи работата си.</w:t>
      </w:r>
    </w:p>
    <w:p w:rsidR="0087199A" w:rsidRDefault="0087199A" w:rsidP="0087199A">
      <w:pPr>
        <w:spacing w:after="0"/>
        <w:ind w:firstLine="567"/>
        <w:jc w:val="both"/>
        <w:rPr>
          <w:rFonts w:ascii="Times New Roman" w:eastAsia="Times New Roman" w:hAnsi="Times New Roman" w:cs="Times New Roman"/>
          <w:sz w:val="26"/>
          <w:szCs w:val="26"/>
        </w:rPr>
      </w:pPr>
      <w:r w:rsidRPr="0087199A">
        <w:rPr>
          <w:rFonts w:ascii="Times New Roman" w:eastAsia="Times New Roman" w:hAnsi="Times New Roman" w:cs="Times New Roman"/>
          <w:sz w:val="26"/>
          <w:szCs w:val="26"/>
        </w:rPr>
        <w:t>Комисията пристъпи към разглеждане на постъпилите оферти</w:t>
      </w:r>
      <w:r w:rsidR="00657A97">
        <w:rPr>
          <w:rFonts w:ascii="Times New Roman" w:eastAsia="Times New Roman" w:hAnsi="Times New Roman" w:cs="Times New Roman"/>
          <w:sz w:val="26"/>
          <w:szCs w:val="26"/>
        </w:rPr>
        <w:t xml:space="preserve"> на основание чл.97, ал.5 от ППЗОП</w:t>
      </w:r>
      <w:r w:rsidRPr="0087199A">
        <w:rPr>
          <w:rFonts w:ascii="Times New Roman" w:eastAsia="Times New Roman" w:hAnsi="Times New Roman" w:cs="Times New Roman"/>
          <w:sz w:val="26"/>
          <w:szCs w:val="26"/>
        </w:rPr>
        <w:t>.</w:t>
      </w:r>
    </w:p>
    <w:p w:rsidR="00D21E6C" w:rsidRDefault="00D21E6C" w:rsidP="00D21E6C">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1.“А Б Строй 07“ ЕООД гр.София</w:t>
      </w:r>
      <w:r w:rsidRPr="00D21E6C">
        <w:rPr>
          <w:rFonts w:ascii="Times New Roman" w:eastAsia="Times New Roman" w:hAnsi="Times New Roman" w:cs="Times New Roman"/>
          <w:b/>
          <w:sz w:val="26"/>
          <w:szCs w:val="26"/>
          <w:lang w:eastAsia="en-US"/>
        </w:rPr>
        <w:t>. Участникът представил оферта по Обособена позиция №1: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2014-2020г.“.</w:t>
      </w:r>
    </w:p>
    <w:p w:rsidR="00E7720B" w:rsidRPr="00F23BE7" w:rsidRDefault="00E7720B" w:rsidP="00E7720B">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082008" w:rsidRPr="00082008" w:rsidRDefault="00082008" w:rsidP="0008200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1.</w:t>
      </w:r>
      <w:r w:rsidR="00A32075">
        <w:rPr>
          <w:rFonts w:ascii="Times New Roman" w:eastAsia="Times New Roman" w:hAnsi="Times New Roman" w:cs="Times New Roman"/>
          <w:sz w:val="26"/>
          <w:szCs w:val="26"/>
          <w:lang w:eastAsia="en-US"/>
        </w:rPr>
        <w:t>Опис на представените документи, които съдържа офертата на участника</w:t>
      </w:r>
      <w:r>
        <w:rPr>
          <w:rFonts w:ascii="Times New Roman" w:eastAsia="Times New Roman" w:hAnsi="Times New Roman" w:cs="Times New Roman"/>
          <w:sz w:val="26"/>
          <w:szCs w:val="26"/>
          <w:lang w:eastAsia="en-US"/>
        </w:rPr>
        <w:t xml:space="preserve"> /Образец №1/.</w:t>
      </w:r>
    </w:p>
    <w:p w:rsidR="00082008" w:rsidRDefault="00082008" w:rsidP="0008200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 xml:space="preserve">2. </w:t>
      </w:r>
      <w:r w:rsidR="003D599C">
        <w:rPr>
          <w:rFonts w:ascii="Times New Roman" w:eastAsia="Times New Roman" w:hAnsi="Times New Roman" w:cs="Times New Roman"/>
          <w:sz w:val="26"/>
          <w:szCs w:val="26"/>
          <w:lang w:eastAsia="en-US"/>
        </w:rPr>
        <w:t>Коректно п</w:t>
      </w:r>
      <w:r w:rsidR="00A32075">
        <w:rPr>
          <w:rFonts w:ascii="Times New Roman" w:eastAsia="Times New Roman" w:hAnsi="Times New Roman" w:cs="Times New Roman"/>
          <w:sz w:val="26"/>
          <w:szCs w:val="26"/>
          <w:lang w:eastAsia="en-US"/>
        </w:rPr>
        <w:t xml:space="preserve">опълнен цифрово подписан ЕЕДОП </w:t>
      </w:r>
      <w:r w:rsidR="003D599C">
        <w:rPr>
          <w:rFonts w:ascii="Times New Roman" w:eastAsia="Times New Roman" w:hAnsi="Times New Roman" w:cs="Times New Roman"/>
          <w:sz w:val="26"/>
          <w:szCs w:val="26"/>
          <w:lang w:eastAsia="en-US"/>
        </w:rPr>
        <w:t xml:space="preserve">за участника </w:t>
      </w:r>
      <w:r w:rsidR="00A32075">
        <w:rPr>
          <w:rFonts w:ascii="Times New Roman" w:eastAsia="Times New Roman" w:hAnsi="Times New Roman" w:cs="Times New Roman"/>
          <w:sz w:val="26"/>
          <w:szCs w:val="26"/>
          <w:lang w:eastAsia="en-US"/>
        </w:rPr>
        <w:t>на електронен носител</w:t>
      </w:r>
      <w:r>
        <w:rPr>
          <w:rFonts w:ascii="Times New Roman" w:eastAsia="Times New Roman" w:hAnsi="Times New Roman" w:cs="Times New Roman"/>
          <w:sz w:val="26"/>
          <w:szCs w:val="26"/>
          <w:lang w:eastAsia="en-US"/>
        </w:rPr>
        <w:t>.</w:t>
      </w:r>
    </w:p>
    <w:p w:rsidR="00FE7F07" w:rsidRPr="00FE7F07" w:rsidRDefault="00FE7F07" w:rsidP="00FE7F0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u w:val="single"/>
          <w:lang w:eastAsia="en-US"/>
        </w:rPr>
      </w:pPr>
      <w:r>
        <w:rPr>
          <w:rFonts w:ascii="Times New Roman" w:eastAsia="Times New Roman" w:hAnsi="Times New Roman" w:cs="Times New Roman"/>
          <w:sz w:val="26"/>
          <w:szCs w:val="26"/>
          <w:u w:val="single"/>
          <w:lang w:eastAsia="en-US"/>
        </w:rPr>
        <w:t xml:space="preserve">Комисията извърши справка в Централния професионален регистър на </w:t>
      </w:r>
      <w:r>
        <w:rPr>
          <w:rFonts w:ascii="Times New Roman" w:eastAsia="Times New Roman" w:hAnsi="Times New Roman" w:cs="Times New Roman"/>
          <w:sz w:val="26"/>
          <w:szCs w:val="26"/>
          <w:u w:val="single"/>
          <w:lang w:eastAsia="en-US"/>
        </w:rPr>
        <w:lastRenderedPageBreak/>
        <w:t>строителя и установи, че участникът е вписан за изпълнение на строежи</w:t>
      </w:r>
      <w:r w:rsidRPr="00FE7F07">
        <w:rPr>
          <w:rFonts w:ascii="Times New Roman" w:eastAsia="Times New Roman" w:hAnsi="Times New Roman" w:cs="Times New Roman"/>
          <w:sz w:val="26"/>
          <w:szCs w:val="26"/>
          <w:u w:val="single"/>
          <w:lang w:eastAsia="en-US"/>
        </w:rPr>
        <w:t xml:space="preserve"> I ПЪРВА ГРУПА: строежи от високото строителство, прилежащата му инфраструктура, електронни съобщителни мрежи и съоръжения съгласно чл. 5, ал. 1, т. 1 от ПРВВЦПРС:</w:t>
      </w:r>
      <w:r>
        <w:rPr>
          <w:rFonts w:ascii="Times New Roman" w:eastAsia="Times New Roman" w:hAnsi="Times New Roman" w:cs="Times New Roman"/>
          <w:sz w:val="26"/>
          <w:szCs w:val="26"/>
          <w:u w:val="single"/>
          <w:lang w:eastAsia="en-US"/>
        </w:rPr>
        <w:t xml:space="preserve"> </w:t>
      </w:r>
      <w:r w:rsidRPr="00FE7F07">
        <w:rPr>
          <w:rFonts w:ascii="Times New Roman" w:eastAsia="Times New Roman" w:hAnsi="Times New Roman" w:cs="Times New Roman"/>
          <w:sz w:val="26"/>
          <w:szCs w:val="26"/>
          <w:u w:val="single"/>
          <w:lang w:eastAsia="en-US"/>
        </w:rPr>
        <w:t>Удостоверение №   I - TV 019970</w:t>
      </w:r>
      <w:r>
        <w:rPr>
          <w:rFonts w:ascii="Times New Roman" w:eastAsia="Times New Roman" w:hAnsi="Times New Roman" w:cs="Times New Roman"/>
          <w:sz w:val="26"/>
          <w:szCs w:val="26"/>
          <w:u w:val="single"/>
          <w:lang w:eastAsia="en-US"/>
        </w:rPr>
        <w:t xml:space="preserve">; </w:t>
      </w:r>
      <w:r w:rsidRPr="00FE7F07">
        <w:rPr>
          <w:rFonts w:ascii="Times New Roman" w:eastAsia="Times New Roman" w:hAnsi="Times New Roman" w:cs="Times New Roman"/>
          <w:sz w:val="26"/>
          <w:szCs w:val="26"/>
          <w:u w:val="single"/>
          <w:lang w:eastAsia="en-US"/>
        </w:rPr>
        <w:t>1.4 строежи от четвърта и пета категория съ</w:t>
      </w:r>
      <w:r>
        <w:rPr>
          <w:rFonts w:ascii="Times New Roman" w:eastAsia="Times New Roman" w:hAnsi="Times New Roman" w:cs="Times New Roman"/>
          <w:sz w:val="26"/>
          <w:szCs w:val="26"/>
          <w:u w:val="single"/>
          <w:lang w:eastAsia="en-US"/>
        </w:rPr>
        <w:t>гласно чл. 5, ал. 4 от ПРВВЦПРС</w:t>
      </w:r>
      <w:r w:rsidRPr="00FE7F07">
        <w:rPr>
          <w:rFonts w:ascii="Times New Roman" w:eastAsia="Times New Roman" w:hAnsi="Times New Roman" w:cs="Times New Roman"/>
          <w:sz w:val="26"/>
          <w:szCs w:val="26"/>
          <w:u w:val="single"/>
          <w:lang w:eastAsia="en-US"/>
        </w:rPr>
        <w:t xml:space="preserve"> (с изключение на тези по чл.5, ал.6, т.1.1.6, т.1.4.4. и т.1.5.6)</w:t>
      </w:r>
      <w:r>
        <w:rPr>
          <w:rFonts w:ascii="Times New Roman" w:eastAsia="Times New Roman" w:hAnsi="Times New Roman" w:cs="Times New Roman"/>
          <w:sz w:val="26"/>
          <w:szCs w:val="26"/>
          <w:u w:val="single"/>
          <w:lang w:eastAsia="en-US"/>
        </w:rPr>
        <w:t>. Срок на валидност на контролния талон: 30.09.2020г.</w:t>
      </w:r>
    </w:p>
    <w:p w:rsidR="00E7720B" w:rsidRPr="0012479C" w:rsidRDefault="00E7720B" w:rsidP="00082008">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sidR="009C1706">
        <w:rPr>
          <w:rFonts w:ascii="Times New Roman" w:eastAsia="Times New Roman" w:hAnsi="Times New Roman" w:cs="Times New Roman"/>
          <w:b/>
          <w:i/>
          <w:sz w:val="26"/>
          <w:szCs w:val="26"/>
          <w:lang w:eastAsia="en-US"/>
        </w:rPr>
        <w:t xml:space="preserve"> по Обособена позиция №1</w:t>
      </w:r>
      <w:r w:rsidRPr="0012479C">
        <w:rPr>
          <w:rFonts w:ascii="Times New Roman" w:eastAsia="Times New Roman" w:hAnsi="Times New Roman" w:cs="Times New Roman"/>
          <w:b/>
          <w:i/>
          <w:sz w:val="26"/>
          <w:szCs w:val="26"/>
          <w:lang w:eastAsia="en-US"/>
        </w:rPr>
        <w:t xml:space="preserve">, </w:t>
      </w:r>
      <w:r w:rsidR="00766EBE">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766EBE" w:rsidRPr="00766EBE" w:rsidRDefault="003D599C" w:rsidP="00766EBE">
      <w:pPr>
        <w:spacing w:after="0"/>
        <w:ind w:firstLine="567"/>
        <w:jc w:val="both"/>
        <w:rPr>
          <w:rFonts w:ascii="Times New Roman" w:eastAsia="Times New Roman" w:hAnsi="Times New Roman" w:cs="Times New Roman"/>
          <w:i/>
          <w:sz w:val="26"/>
          <w:szCs w:val="26"/>
          <w:u w:val="single"/>
          <w:lang w:eastAsia="en-US"/>
        </w:rPr>
      </w:pPr>
      <w:r w:rsidRPr="003D599C">
        <w:rPr>
          <w:rFonts w:ascii="Times New Roman" w:eastAsia="Times New Roman" w:hAnsi="Times New Roman" w:cs="Times New Roman"/>
          <w:i/>
          <w:sz w:val="26"/>
          <w:szCs w:val="26"/>
          <w:u w:val="single"/>
          <w:lang w:eastAsia="en-US"/>
        </w:rPr>
        <w:t xml:space="preserve">Изисквания за правоспособност за упражняване на професионална дейност </w:t>
      </w:r>
    </w:p>
    <w:p w:rsidR="003D599C" w:rsidRPr="003D599C" w:rsidRDefault="00435125" w:rsidP="003D599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003D599C" w:rsidRPr="003D599C">
        <w:rPr>
          <w:rFonts w:ascii="Times New Roman" w:eastAsia="Times New Roman" w:hAnsi="Times New Roman" w:cs="Times New Roman"/>
          <w:sz w:val="26"/>
          <w:szCs w:val="26"/>
          <w:lang w:eastAsia="en-US"/>
        </w:rPr>
        <w:t>има регистрация в Централния професионален регистър на строителя (ЦПРС) към Строителната камара за изпълнение на строежи от категорията строеж, в ко</w:t>
      </w:r>
      <w:r w:rsidR="003D599C">
        <w:rPr>
          <w:rFonts w:ascii="Times New Roman" w:eastAsia="Times New Roman" w:hAnsi="Times New Roman" w:cs="Times New Roman"/>
          <w:sz w:val="26"/>
          <w:szCs w:val="26"/>
          <w:lang w:eastAsia="en-US"/>
        </w:rPr>
        <w:t>ято попада обекта на поръчката за обособена позиция №</w:t>
      </w:r>
      <w:r w:rsidR="003D599C" w:rsidRPr="003D599C">
        <w:rPr>
          <w:rFonts w:ascii="Times New Roman" w:eastAsia="Times New Roman" w:hAnsi="Times New Roman" w:cs="Times New Roman"/>
          <w:sz w:val="26"/>
          <w:szCs w:val="26"/>
          <w:lang w:eastAsia="en-US"/>
        </w:rPr>
        <w:t>1</w:t>
      </w:r>
      <w:r w:rsidR="003D599C">
        <w:rPr>
          <w:rFonts w:ascii="Times New Roman" w:eastAsia="Times New Roman" w:hAnsi="Times New Roman" w:cs="Times New Roman"/>
          <w:sz w:val="26"/>
          <w:szCs w:val="26"/>
          <w:lang w:eastAsia="en-US"/>
        </w:rPr>
        <w:t>: I-ва група, IV-та категория.</w:t>
      </w:r>
    </w:p>
    <w:p w:rsidR="00766EBE" w:rsidRPr="00766EBE" w:rsidRDefault="00766EBE" w:rsidP="00766EBE">
      <w:pPr>
        <w:spacing w:after="0"/>
        <w:ind w:firstLine="567"/>
        <w:jc w:val="both"/>
        <w:rPr>
          <w:rFonts w:ascii="Times New Roman" w:eastAsia="Times New Roman" w:hAnsi="Times New Roman" w:cs="Times New Roman"/>
          <w:i/>
          <w:sz w:val="26"/>
          <w:szCs w:val="26"/>
          <w:u w:val="single"/>
          <w:lang w:eastAsia="en-US"/>
        </w:rPr>
      </w:pPr>
      <w:r w:rsidRPr="00766EBE">
        <w:rPr>
          <w:rFonts w:ascii="Times New Roman" w:eastAsia="Times New Roman" w:hAnsi="Times New Roman" w:cs="Times New Roman"/>
          <w:i/>
          <w:sz w:val="26"/>
          <w:szCs w:val="26"/>
          <w:u w:val="single"/>
          <w:lang w:eastAsia="en-US"/>
        </w:rPr>
        <w:t>Техниче</w:t>
      </w:r>
      <w:r w:rsidR="00435125">
        <w:rPr>
          <w:rFonts w:ascii="Times New Roman" w:eastAsia="Times New Roman" w:hAnsi="Times New Roman" w:cs="Times New Roman"/>
          <w:i/>
          <w:sz w:val="26"/>
          <w:szCs w:val="26"/>
          <w:u w:val="single"/>
          <w:lang w:eastAsia="en-US"/>
        </w:rPr>
        <w:t>ски и професионални способности</w:t>
      </w:r>
    </w:p>
    <w:p w:rsidR="00766EBE" w:rsidRPr="00766EBE" w:rsidRDefault="00766EBE" w:rsidP="00F87487">
      <w:pPr>
        <w:spacing w:after="0"/>
        <w:ind w:firstLine="567"/>
        <w:jc w:val="both"/>
        <w:rPr>
          <w:rFonts w:ascii="Times New Roman" w:eastAsia="Times New Roman" w:hAnsi="Times New Roman" w:cs="Times New Roman"/>
          <w:sz w:val="26"/>
          <w:szCs w:val="26"/>
          <w:lang w:eastAsia="en-US"/>
        </w:rPr>
      </w:pPr>
      <w:r w:rsidRPr="00766EBE">
        <w:rPr>
          <w:rFonts w:ascii="Times New Roman" w:eastAsia="Times New Roman" w:hAnsi="Times New Roman" w:cs="Times New Roman"/>
          <w:sz w:val="26"/>
          <w:szCs w:val="26"/>
          <w:lang w:eastAsia="en-US"/>
        </w:rPr>
        <w:t>1.</w:t>
      </w:r>
      <w:r w:rsidR="00435125" w:rsidRPr="00435125">
        <w:t xml:space="preserve"> </w:t>
      </w:r>
      <w:r w:rsidR="00F87487" w:rsidRPr="00F87487">
        <w:rPr>
          <w:rFonts w:ascii="Times New Roman" w:eastAsia="Times New Roman" w:hAnsi="Times New Roman" w:cs="Times New Roman"/>
          <w:sz w:val="26"/>
          <w:szCs w:val="26"/>
          <w:lang w:eastAsia="en-US"/>
        </w:rPr>
        <w:t>Участникът, през последните 5 (пет) години, считано от датата на подаване на офертата, е изпълнил минимум 1 /една/ дейност за строителство, идентично или сходно с предмета на поръчката</w:t>
      </w:r>
      <w:r w:rsidRPr="00766EBE">
        <w:rPr>
          <w:rFonts w:ascii="Times New Roman" w:eastAsia="Times New Roman" w:hAnsi="Times New Roman" w:cs="Times New Roman"/>
          <w:sz w:val="26"/>
          <w:szCs w:val="26"/>
          <w:lang w:eastAsia="en-US"/>
        </w:rPr>
        <w:t>.</w:t>
      </w:r>
    </w:p>
    <w:p w:rsidR="00E7720B" w:rsidRPr="00435125" w:rsidRDefault="00E7720B" w:rsidP="00766EBE">
      <w:pPr>
        <w:spacing w:after="0"/>
        <w:ind w:firstLine="567"/>
        <w:jc w:val="both"/>
        <w:rPr>
          <w:rFonts w:ascii="Times New Roman" w:eastAsia="Times New Roman" w:hAnsi="Times New Roman" w:cs="Times New Roman"/>
          <w:b/>
          <w:i/>
          <w:sz w:val="26"/>
          <w:szCs w:val="26"/>
          <w:u w:val="single"/>
          <w:lang w:eastAsia="en-US"/>
        </w:rPr>
      </w:pPr>
      <w:r w:rsidRPr="00435125">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00F87487" w:rsidRPr="00F87487">
        <w:rPr>
          <w:rFonts w:ascii="Times New Roman" w:eastAsia="Times New Roman" w:hAnsi="Times New Roman" w:cs="Times New Roman"/>
          <w:b/>
          <w:i/>
          <w:sz w:val="26"/>
          <w:szCs w:val="26"/>
          <w:u w:val="single"/>
          <w:lang w:eastAsia="en-US"/>
        </w:rPr>
        <w:t>“А Б Строй 07“ Е</w:t>
      </w:r>
      <w:r w:rsidR="00505B52">
        <w:rPr>
          <w:rFonts w:ascii="Times New Roman" w:eastAsia="Times New Roman" w:hAnsi="Times New Roman" w:cs="Times New Roman"/>
          <w:b/>
          <w:i/>
          <w:sz w:val="26"/>
          <w:szCs w:val="26"/>
          <w:u w:val="single"/>
          <w:lang w:eastAsia="en-US"/>
        </w:rPr>
        <w:t xml:space="preserve">ООД гр.София в обявената обществена поръчка на стойност по чл.20, ал.3, т.1 от ЗОП с предмет: </w:t>
      </w:r>
      <w:r w:rsidR="00AE04E1" w:rsidRPr="00AE04E1">
        <w:rPr>
          <w:rFonts w:ascii="Times New Roman" w:eastAsia="Times New Roman" w:hAnsi="Times New Roman" w:cs="Times New Roman"/>
          <w:b/>
          <w:i/>
          <w:sz w:val="26"/>
          <w:szCs w:val="26"/>
          <w:u w:val="single"/>
          <w:lang w:eastAsia="en-US"/>
        </w:rPr>
        <w:t>„ИЗПЪЛНЕНИЕ НА СМР ЗА ИЗГРАЖДАНЕ НА СПОРТНИ СЪОРЪЖЕНИЯ В СЕЛО ПАНИЧЕРЕВО И СЕЛО КОНАРЕ, ОБЩИНА ГУРКОВО” ПО ПРСР 2014-2020 Г.”</w:t>
      </w:r>
      <w:r w:rsidR="00AE04E1">
        <w:rPr>
          <w:rFonts w:ascii="Times New Roman" w:eastAsia="Times New Roman" w:hAnsi="Times New Roman" w:cs="Times New Roman"/>
          <w:b/>
          <w:i/>
          <w:sz w:val="26"/>
          <w:szCs w:val="26"/>
          <w:u w:val="single"/>
          <w:lang w:eastAsia="en-US"/>
        </w:rPr>
        <w:t xml:space="preserve">, </w:t>
      </w:r>
      <w:r w:rsidR="00F87487" w:rsidRPr="00F87487">
        <w:rPr>
          <w:rFonts w:ascii="Times New Roman" w:eastAsia="Times New Roman" w:hAnsi="Times New Roman" w:cs="Times New Roman"/>
          <w:b/>
          <w:i/>
          <w:sz w:val="26"/>
          <w:szCs w:val="26"/>
          <w:u w:val="single"/>
          <w:lang w:eastAsia="en-US"/>
        </w:rPr>
        <w:t>по Обособена позиция №1: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2014-2020г.“</w:t>
      </w:r>
      <w:r w:rsidRPr="00435125">
        <w:rPr>
          <w:rFonts w:ascii="Times New Roman" w:eastAsia="Times New Roman" w:hAnsi="Times New Roman" w:cs="Times New Roman"/>
          <w:b/>
          <w:i/>
          <w:sz w:val="26"/>
          <w:szCs w:val="26"/>
          <w:u w:val="single"/>
          <w:lang w:eastAsia="en-US"/>
        </w:rPr>
        <w:t>, тъй като за него не са налице основанията за отстраняване и отговаря на поставените от възложителя критерии за подбор.</w:t>
      </w:r>
    </w:p>
    <w:p w:rsidR="00766EBE" w:rsidRDefault="00766EBE" w:rsidP="00766EBE">
      <w:pPr>
        <w:spacing w:after="0"/>
        <w:ind w:firstLine="567"/>
        <w:jc w:val="both"/>
        <w:rPr>
          <w:rFonts w:ascii="Times New Roman" w:eastAsia="Times New Roman" w:hAnsi="Times New Roman" w:cs="Times New Roman"/>
          <w:b/>
          <w:i/>
          <w:sz w:val="26"/>
          <w:szCs w:val="26"/>
          <w:u w:val="single"/>
          <w:lang w:eastAsia="en-US"/>
        </w:rPr>
      </w:pPr>
    </w:p>
    <w:p w:rsidR="001E51ED" w:rsidRDefault="0022286B" w:rsidP="001E51ED">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lastRenderedPageBreak/>
        <w:t>2</w:t>
      </w:r>
      <w:r w:rsidR="001E51ED">
        <w:rPr>
          <w:rFonts w:ascii="Times New Roman" w:eastAsia="Times New Roman" w:hAnsi="Times New Roman" w:cs="Times New Roman"/>
          <w:b/>
          <w:sz w:val="26"/>
          <w:szCs w:val="26"/>
          <w:lang w:eastAsia="en-US"/>
        </w:rPr>
        <w:t>.“А Б Строй 07“ ЕООД гр.София</w:t>
      </w:r>
      <w:r w:rsidR="001E51ED" w:rsidRPr="00D21E6C">
        <w:rPr>
          <w:rFonts w:ascii="Times New Roman" w:eastAsia="Times New Roman" w:hAnsi="Times New Roman" w:cs="Times New Roman"/>
          <w:b/>
          <w:sz w:val="26"/>
          <w:szCs w:val="26"/>
          <w:lang w:eastAsia="en-US"/>
        </w:rPr>
        <w:t>. Участникът представил оферта по Обособена позиция №</w:t>
      </w:r>
      <w:r>
        <w:rPr>
          <w:rFonts w:ascii="Times New Roman" w:eastAsia="Times New Roman" w:hAnsi="Times New Roman" w:cs="Times New Roman"/>
          <w:b/>
          <w:sz w:val="26"/>
          <w:szCs w:val="26"/>
          <w:lang w:eastAsia="en-US"/>
        </w:rPr>
        <w:t>2</w:t>
      </w:r>
      <w:r w:rsidR="001E51ED" w:rsidRPr="00D21E6C">
        <w:rPr>
          <w:rFonts w:ascii="Times New Roman" w:eastAsia="Times New Roman" w:hAnsi="Times New Roman" w:cs="Times New Roman"/>
          <w:b/>
          <w:sz w:val="26"/>
          <w:szCs w:val="26"/>
          <w:lang w:eastAsia="en-US"/>
        </w:rPr>
        <w:t>: „</w:t>
      </w:r>
      <w:r w:rsidRPr="0022286B">
        <w:rPr>
          <w:rFonts w:ascii="Times New Roman" w:eastAsia="Times New Roman" w:hAnsi="Times New Roman" w:cs="Times New Roman"/>
          <w:b/>
          <w:sz w:val="26"/>
          <w:szCs w:val="26"/>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001E51ED" w:rsidRPr="00D21E6C">
        <w:rPr>
          <w:rFonts w:ascii="Times New Roman" w:eastAsia="Times New Roman" w:hAnsi="Times New Roman" w:cs="Times New Roman"/>
          <w:b/>
          <w:sz w:val="26"/>
          <w:szCs w:val="26"/>
          <w:lang w:eastAsia="en-US"/>
        </w:rPr>
        <w:t>“.</w:t>
      </w:r>
    </w:p>
    <w:p w:rsidR="001E51ED" w:rsidRPr="00F23BE7" w:rsidRDefault="001E51ED" w:rsidP="001E51ED">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1E51ED" w:rsidRPr="00082008" w:rsidRDefault="001E51ED" w:rsidP="001E51ED">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Опис на представените документи, които съдържа офертата на участника /Образец №1/.</w:t>
      </w:r>
    </w:p>
    <w:p w:rsidR="001E51ED" w:rsidRDefault="001E51ED" w:rsidP="001E51ED">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 xml:space="preserve">2. </w:t>
      </w:r>
      <w:r>
        <w:rPr>
          <w:rFonts w:ascii="Times New Roman" w:eastAsia="Times New Roman" w:hAnsi="Times New Roman" w:cs="Times New Roman"/>
          <w:sz w:val="26"/>
          <w:szCs w:val="26"/>
          <w:lang w:eastAsia="en-US"/>
        </w:rPr>
        <w:t>Коректно попълнен цифрово подписан ЕЕДОП за участника на електронен носител.</w:t>
      </w:r>
    </w:p>
    <w:p w:rsidR="001E51ED" w:rsidRPr="00FE7F07" w:rsidRDefault="001E51ED" w:rsidP="001E51ED">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u w:val="single"/>
          <w:lang w:eastAsia="en-US"/>
        </w:rPr>
      </w:pPr>
      <w:r>
        <w:rPr>
          <w:rFonts w:ascii="Times New Roman" w:eastAsia="Times New Roman" w:hAnsi="Times New Roman" w:cs="Times New Roman"/>
          <w:sz w:val="26"/>
          <w:szCs w:val="26"/>
          <w:u w:val="single"/>
          <w:lang w:eastAsia="en-US"/>
        </w:rPr>
        <w:t>Комисията извърши справка в Централния професионален регистър на строителя и установи, че участникът е вписан за изпълнение на строежи</w:t>
      </w:r>
      <w:r w:rsidRPr="00FE7F07">
        <w:rPr>
          <w:rFonts w:ascii="Times New Roman" w:eastAsia="Times New Roman" w:hAnsi="Times New Roman" w:cs="Times New Roman"/>
          <w:sz w:val="26"/>
          <w:szCs w:val="26"/>
          <w:u w:val="single"/>
          <w:lang w:eastAsia="en-US"/>
        </w:rPr>
        <w:t xml:space="preserve"> I ПЪРВА ГРУПА: строежи от високото строителство, прилежащата му инфраструктура, електронни съобщителни мрежи и съоръжения съгласно чл. 5, ал. 1, т. 1 от ПРВВЦПРС:</w:t>
      </w:r>
      <w:r>
        <w:rPr>
          <w:rFonts w:ascii="Times New Roman" w:eastAsia="Times New Roman" w:hAnsi="Times New Roman" w:cs="Times New Roman"/>
          <w:sz w:val="26"/>
          <w:szCs w:val="26"/>
          <w:u w:val="single"/>
          <w:lang w:eastAsia="en-US"/>
        </w:rPr>
        <w:t xml:space="preserve"> </w:t>
      </w:r>
      <w:r w:rsidRPr="00FE7F07">
        <w:rPr>
          <w:rFonts w:ascii="Times New Roman" w:eastAsia="Times New Roman" w:hAnsi="Times New Roman" w:cs="Times New Roman"/>
          <w:sz w:val="26"/>
          <w:szCs w:val="26"/>
          <w:u w:val="single"/>
          <w:lang w:eastAsia="en-US"/>
        </w:rPr>
        <w:t>Удостоверение №   I - TV 019970</w:t>
      </w:r>
      <w:r>
        <w:rPr>
          <w:rFonts w:ascii="Times New Roman" w:eastAsia="Times New Roman" w:hAnsi="Times New Roman" w:cs="Times New Roman"/>
          <w:sz w:val="26"/>
          <w:szCs w:val="26"/>
          <w:u w:val="single"/>
          <w:lang w:eastAsia="en-US"/>
        </w:rPr>
        <w:t xml:space="preserve">; </w:t>
      </w:r>
      <w:r w:rsidRPr="00FE7F07">
        <w:rPr>
          <w:rFonts w:ascii="Times New Roman" w:eastAsia="Times New Roman" w:hAnsi="Times New Roman" w:cs="Times New Roman"/>
          <w:sz w:val="26"/>
          <w:szCs w:val="26"/>
          <w:u w:val="single"/>
          <w:lang w:eastAsia="en-US"/>
        </w:rPr>
        <w:t>1.4 строежи от четвърта и пета категория съ</w:t>
      </w:r>
      <w:r>
        <w:rPr>
          <w:rFonts w:ascii="Times New Roman" w:eastAsia="Times New Roman" w:hAnsi="Times New Roman" w:cs="Times New Roman"/>
          <w:sz w:val="26"/>
          <w:szCs w:val="26"/>
          <w:u w:val="single"/>
          <w:lang w:eastAsia="en-US"/>
        </w:rPr>
        <w:t>гласно чл. 5, ал. 4 от ПРВВЦПРС</w:t>
      </w:r>
      <w:r w:rsidRPr="00FE7F07">
        <w:rPr>
          <w:rFonts w:ascii="Times New Roman" w:eastAsia="Times New Roman" w:hAnsi="Times New Roman" w:cs="Times New Roman"/>
          <w:sz w:val="26"/>
          <w:szCs w:val="26"/>
          <w:u w:val="single"/>
          <w:lang w:eastAsia="en-US"/>
        </w:rPr>
        <w:t xml:space="preserve"> (с изключение на тези по чл.5, ал.6, т.1.1.6, т.1.4.4. и т.1.5.6)</w:t>
      </w:r>
      <w:r>
        <w:rPr>
          <w:rFonts w:ascii="Times New Roman" w:eastAsia="Times New Roman" w:hAnsi="Times New Roman" w:cs="Times New Roman"/>
          <w:sz w:val="26"/>
          <w:szCs w:val="26"/>
          <w:u w:val="single"/>
          <w:lang w:eastAsia="en-US"/>
        </w:rPr>
        <w:t>. Срок на валидност на контролния талон: 30.09.2020г.</w:t>
      </w:r>
    </w:p>
    <w:p w:rsidR="001E51ED" w:rsidRPr="0012479C" w:rsidRDefault="001E51ED" w:rsidP="001E51ED">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sidR="009C1706">
        <w:rPr>
          <w:rFonts w:ascii="Times New Roman" w:eastAsia="Times New Roman" w:hAnsi="Times New Roman" w:cs="Times New Roman"/>
          <w:b/>
          <w:i/>
          <w:sz w:val="26"/>
          <w:szCs w:val="26"/>
          <w:lang w:eastAsia="en-US"/>
        </w:rPr>
        <w:t xml:space="preserve"> по Обособена позиция №2</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1E51ED" w:rsidRPr="00766EBE" w:rsidRDefault="001E51ED" w:rsidP="001E51ED">
      <w:pPr>
        <w:spacing w:after="0"/>
        <w:ind w:firstLine="567"/>
        <w:jc w:val="both"/>
        <w:rPr>
          <w:rFonts w:ascii="Times New Roman" w:eastAsia="Times New Roman" w:hAnsi="Times New Roman" w:cs="Times New Roman"/>
          <w:i/>
          <w:sz w:val="26"/>
          <w:szCs w:val="26"/>
          <w:u w:val="single"/>
          <w:lang w:eastAsia="en-US"/>
        </w:rPr>
      </w:pPr>
      <w:r w:rsidRPr="003D599C">
        <w:rPr>
          <w:rFonts w:ascii="Times New Roman" w:eastAsia="Times New Roman" w:hAnsi="Times New Roman" w:cs="Times New Roman"/>
          <w:i/>
          <w:sz w:val="26"/>
          <w:szCs w:val="26"/>
          <w:u w:val="single"/>
          <w:lang w:eastAsia="en-US"/>
        </w:rPr>
        <w:t xml:space="preserve">Изисквания за правоспособност за упражняване на професионална дейност </w:t>
      </w:r>
    </w:p>
    <w:p w:rsidR="001E51ED" w:rsidRPr="003D599C" w:rsidRDefault="001E51ED" w:rsidP="001E51ED">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3D599C">
        <w:rPr>
          <w:rFonts w:ascii="Times New Roman" w:eastAsia="Times New Roman" w:hAnsi="Times New Roman" w:cs="Times New Roman"/>
          <w:sz w:val="26"/>
          <w:szCs w:val="26"/>
          <w:lang w:eastAsia="en-US"/>
        </w:rPr>
        <w:t>има регистрация в Централния професионален регистър на строителя (ЦПРС) към Строителната камара за изпълнение на строежи от категорията строеж, в ко</w:t>
      </w:r>
      <w:r>
        <w:rPr>
          <w:rFonts w:ascii="Times New Roman" w:eastAsia="Times New Roman" w:hAnsi="Times New Roman" w:cs="Times New Roman"/>
          <w:sz w:val="26"/>
          <w:szCs w:val="26"/>
          <w:lang w:eastAsia="en-US"/>
        </w:rPr>
        <w:t>ято попада обекта на поръчката за обособена позиция №</w:t>
      </w:r>
      <w:r w:rsidR="005C73FB">
        <w:rPr>
          <w:rFonts w:ascii="Times New Roman" w:eastAsia="Times New Roman" w:hAnsi="Times New Roman" w:cs="Times New Roman"/>
          <w:sz w:val="26"/>
          <w:szCs w:val="26"/>
          <w:lang w:eastAsia="en-US"/>
        </w:rPr>
        <w:t>2</w:t>
      </w:r>
      <w:r>
        <w:rPr>
          <w:rFonts w:ascii="Times New Roman" w:eastAsia="Times New Roman" w:hAnsi="Times New Roman" w:cs="Times New Roman"/>
          <w:sz w:val="26"/>
          <w:szCs w:val="26"/>
          <w:lang w:eastAsia="en-US"/>
        </w:rPr>
        <w:t>: I-ва група</w:t>
      </w:r>
      <w:r w:rsidR="00865CD9">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V-та категория.</w:t>
      </w:r>
    </w:p>
    <w:p w:rsidR="001E51ED" w:rsidRPr="00766EBE" w:rsidRDefault="001E51ED" w:rsidP="001E51ED">
      <w:pPr>
        <w:spacing w:after="0"/>
        <w:ind w:firstLine="567"/>
        <w:jc w:val="both"/>
        <w:rPr>
          <w:rFonts w:ascii="Times New Roman" w:eastAsia="Times New Roman" w:hAnsi="Times New Roman" w:cs="Times New Roman"/>
          <w:i/>
          <w:sz w:val="26"/>
          <w:szCs w:val="26"/>
          <w:u w:val="single"/>
          <w:lang w:eastAsia="en-US"/>
        </w:rPr>
      </w:pPr>
      <w:r w:rsidRPr="00766EBE">
        <w:rPr>
          <w:rFonts w:ascii="Times New Roman" w:eastAsia="Times New Roman" w:hAnsi="Times New Roman" w:cs="Times New Roman"/>
          <w:i/>
          <w:sz w:val="26"/>
          <w:szCs w:val="26"/>
          <w:u w:val="single"/>
          <w:lang w:eastAsia="en-US"/>
        </w:rPr>
        <w:t>Техниче</w:t>
      </w:r>
      <w:r>
        <w:rPr>
          <w:rFonts w:ascii="Times New Roman" w:eastAsia="Times New Roman" w:hAnsi="Times New Roman" w:cs="Times New Roman"/>
          <w:i/>
          <w:sz w:val="26"/>
          <w:szCs w:val="26"/>
          <w:u w:val="single"/>
          <w:lang w:eastAsia="en-US"/>
        </w:rPr>
        <w:t>ски и професионални способности</w:t>
      </w:r>
    </w:p>
    <w:p w:rsidR="001E51ED" w:rsidRPr="00766EBE" w:rsidRDefault="001E51ED" w:rsidP="001E51ED">
      <w:pPr>
        <w:spacing w:after="0"/>
        <w:ind w:firstLine="567"/>
        <w:jc w:val="both"/>
        <w:rPr>
          <w:rFonts w:ascii="Times New Roman" w:eastAsia="Times New Roman" w:hAnsi="Times New Roman" w:cs="Times New Roman"/>
          <w:sz w:val="26"/>
          <w:szCs w:val="26"/>
          <w:lang w:eastAsia="en-US"/>
        </w:rPr>
      </w:pPr>
      <w:r w:rsidRPr="00766EBE">
        <w:rPr>
          <w:rFonts w:ascii="Times New Roman" w:eastAsia="Times New Roman" w:hAnsi="Times New Roman" w:cs="Times New Roman"/>
          <w:sz w:val="26"/>
          <w:szCs w:val="26"/>
          <w:lang w:eastAsia="en-US"/>
        </w:rPr>
        <w:t>1.</w:t>
      </w:r>
      <w:r w:rsidRPr="00435125">
        <w:t xml:space="preserve"> </w:t>
      </w:r>
      <w:r w:rsidRPr="00F87487">
        <w:rPr>
          <w:rFonts w:ascii="Times New Roman" w:eastAsia="Times New Roman" w:hAnsi="Times New Roman" w:cs="Times New Roman"/>
          <w:sz w:val="26"/>
          <w:szCs w:val="26"/>
          <w:lang w:eastAsia="en-US"/>
        </w:rPr>
        <w:t>Участникът, през последните 5 (пет) години, считано от датата на подаване на офертата, е изпълнил минимум 1 /една/ дейност за строителство, идентично или сходно с предмета на поръчката</w:t>
      </w:r>
      <w:r w:rsidRPr="00766EBE">
        <w:rPr>
          <w:rFonts w:ascii="Times New Roman" w:eastAsia="Times New Roman" w:hAnsi="Times New Roman" w:cs="Times New Roman"/>
          <w:sz w:val="26"/>
          <w:szCs w:val="26"/>
          <w:lang w:eastAsia="en-US"/>
        </w:rPr>
        <w:t>.</w:t>
      </w:r>
    </w:p>
    <w:p w:rsidR="001E51ED" w:rsidRPr="00435125" w:rsidRDefault="00AE04E1" w:rsidP="001E51ED">
      <w:pPr>
        <w:spacing w:after="0"/>
        <w:ind w:firstLine="567"/>
        <w:jc w:val="both"/>
        <w:rPr>
          <w:rFonts w:ascii="Times New Roman" w:eastAsia="Times New Roman" w:hAnsi="Times New Roman" w:cs="Times New Roman"/>
          <w:b/>
          <w:i/>
          <w:sz w:val="26"/>
          <w:szCs w:val="26"/>
          <w:u w:val="single"/>
          <w:lang w:eastAsia="en-US"/>
        </w:rPr>
      </w:pPr>
      <w:r w:rsidRPr="00AE04E1">
        <w:rPr>
          <w:rFonts w:ascii="Times New Roman" w:eastAsia="Times New Roman" w:hAnsi="Times New Roman" w:cs="Times New Roman"/>
          <w:b/>
          <w:i/>
          <w:sz w:val="26"/>
          <w:szCs w:val="26"/>
          <w:u w:val="single"/>
          <w:lang w:eastAsia="en-US"/>
        </w:rPr>
        <w:lastRenderedPageBreak/>
        <w:t xml:space="preserve">Ето защо комисията единодушно реши, че следва да разгледа техническото предложение на участника “А Б Строй 07“ ЕООД гр.София в обявената обществена поръчка на стойност по чл.20, ал.3, т.1 от ЗОП с предмет: „ИЗПЪЛНЕНИЕ НА СМР ЗА ИЗГРАЖДАНЕ НА СПОРТНИ СЪОРЪЖЕНИЯ В СЕЛО ПАНИЧЕРЕВО И СЕЛО КОНАРЕ, ОБЩИНА ГУРКОВО” ПО ПРСР 2014-2020 Г.”, </w:t>
      </w:r>
      <w:r w:rsidR="001E51ED" w:rsidRPr="00F87487">
        <w:rPr>
          <w:rFonts w:ascii="Times New Roman" w:eastAsia="Times New Roman" w:hAnsi="Times New Roman" w:cs="Times New Roman"/>
          <w:b/>
          <w:i/>
          <w:sz w:val="26"/>
          <w:szCs w:val="26"/>
          <w:u w:val="single"/>
          <w:lang w:eastAsia="en-US"/>
        </w:rPr>
        <w:t>по Обособена позиция №</w:t>
      </w:r>
      <w:r w:rsidR="00865CD9">
        <w:rPr>
          <w:rFonts w:ascii="Times New Roman" w:eastAsia="Times New Roman" w:hAnsi="Times New Roman" w:cs="Times New Roman"/>
          <w:b/>
          <w:i/>
          <w:sz w:val="26"/>
          <w:szCs w:val="26"/>
          <w:u w:val="single"/>
          <w:lang w:eastAsia="en-US"/>
        </w:rPr>
        <w:t>2</w:t>
      </w:r>
      <w:r w:rsidR="001E51ED" w:rsidRPr="00F87487">
        <w:rPr>
          <w:rFonts w:ascii="Times New Roman" w:eastAsia="Times New Roman" w:hAnsi="Times New Roman" w:cs="Times New Roman"/>
          <w:b/>
          <w:i/>
          <w:sz w:val="26"/>
          <w:szCs w:val="26"/>
          <w:u w:val="single"/>
          <w:lang w:eastAsia="en-US"/>
        </w:rPr>
        <w:t>: „</w:t>
      </w:r>
      <w:r w:rsidR="00865CD9" w:rsidRPr="00865CD9">
        <w:rPr>
          <w:rFonts w:ascii="Times New Roman" w:eastAsia="Times New Roman" w:hAnsi="Times New Roman" w:cs="Times New Roman"/>
          <w:b/>
          <w:i/>
          <w:sz w:val="26"/>
          <w:szCs w:val="26"/>
          <w:u w:val="single"/>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001E51ED" w:rsidRPr="00F87487">
        <w:rPr>
          <w:rFonts w:ascii="Times New Roman" w:eastAsia="Times New Roman" w:hAnsi="Times New Roman" w:cs="Times New Roman"/>
          <w:b/>
          <w:i/>
          <w:sz w:val="26"/>
          <w:szCs w:val="26"/>
          <w:u w:val="single"/>
          <w:lang w:eastAsia="en-US"/>
        </w:rPr>
        <w:t>“</w:t>
      </w:r>
      <w:r w:rsidR="001E51ED" w:rsidRPr="00435125">
        <w:rPr>
          <w:rFonts w:ascii="Times New Roman" w:eastAsia="Times New Roman" w:hAnsi="Times New Roman" w:cs="Times New Roman"/>
          <w:b/>
          <w:i/>
          <w:sz w:val="26"/>
          <w:szCs w:val="26"/>
          <w:u w:val="single"/>
          <w:lang w:eastAsia="en-US"/>
        </w:rPr>
        <w:t>, тъй като за него не са налице основанията за отстраняване и отговаря на поставените от възложителя критерии за подбор.</w:t>
      </w:r>
    </w:p>
    <w:p w:rsidR="0087199A" w:rsidRDefault="0087199A" w:rsidP="0087199A">
      <w:pPr>
        <w:spacing w:after="0"/>
        <w:ind w:firstLine="567"/>
        <w:jc w:val="both"/>
        <w:rPr>
          <w:rFonts w:ascii="Times New Roman" w:eastAsia="Times New Roman" w:hAnsi="Times New Roman" w:cs="Times New Roman"/>
          <w:sz w:val="26"/>
          <w:szCs w:val="26"/>
          <w:lang w:eastAsia="en-US"/>
        </w:rPr>
      </w:pPr>
    </w:p>
    <w:p w:rsidR="00983B54" w:rsidRDefault="00983B54" w:rsidP="00983B54">
      <w:pPr>
        <w:spacing w:after="0"/>
        <w:ind w:firstLine="567"/>
        <w:jc w:val="both"/>
        <w:rPr>
          <w:rFonts w:ascii="Times New Roman" w:eastAsia="Times New Roman" w:hAnsi="Times New Roman" w:cs="Times New Roman"/>
          <w:b/>
          <w:sz w:val="26"/>
          <w:szCs w:val="26"/>
          <w:lang w:eastAsia="en-US"/>
        </w:rPr>
      </w:pPr>
      <w:r w:rsidRPr="00C41011">
        <w:rPr>
          <w:rFonts w:ascii="Times New Roman" w:eastAsia="Times New Roman" w:hAnsi="Times New Roman" w:cs="Times New Roman"/>
          <w:b/>
          <w:sz w:val="26"/>
          <w:szCs w:val="26"/>
          <w:lang w:eastAsia="en-US"/>
        </w:rPr>
        <w:t>3.“МС Строй Билдинг“ ЕООД</w:t>
      </w:r>
      <w:r w:rsidRPr="00997863">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Участникът представил оферта по Обособена позиция №2: </w:t>
      </w:r>
      <w:r w:rsidRPr="00C41011">
        <w:rPr>
          <w:rFonts w:ascii="Times New Roman" w:eastAsia="Times New Roman" w:hAnsi="Times New Roman" w:cs="Times New Roman"/>
          <w:b/>
          <w:sz w:val="26"/>
          <w:szCs w:val="26"/>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Pr>
          <w:rFonts w:ascii="Times New Roman" w:eastAsia="Times New Roman" w:hAnsi="Times New Roman" w:cs="Times New Roman"/>
          <w:b/>
          <w:sz w:val="26"/>
          <w:szCs w:val="26"/>
          <w:lang w:eastAsia="en-US"/>
        </w:rPr>
        <w:t>.</w:t>
      </w:r>
    </w:p>
    <w:p w:rsidR="00983B54" w:rsidRPr="00C06339" w:rsidRDefault="00983B54" w:rsidP="00983B54">
      <w:pPr>
        <w:spacing w:after="0"/>
        <w:ind w:firstLine="567"/>
        <w:jc w:val="both"/>
        <w:rPr>
          <w:rFonts w:ascii="Times New Roman" w:eastAsia="Times New Roman" w:hAnsi="Times New Roman" w:cs="Times New Roman"/>
          <w:i/>
          <w:sz w:val="26"/>
          <w:szCs w:val="26"/>
          <w:lang w:eastAsia="en-US"/>
        </w:rPr>
      </w:pPr>
      <w:r w:rsidRPr="00C06339">
        <w:rPr>
          <w:rFonts w:ascii="Times New Roman" w:eastAsia="Times New Roman" w:hAnsi="Times New Roman" w:cs="Times New Roman"/>
          <w:i/>
          <w:sz w:val="26"/>
          <w:szCs w:val="26"/>
          <w:lang w:eastAsia="en-US"/>
        </w:rPr>
        <w:t xml:space="preserve">Комисията установи, че в представеното от участника ценово предложение участникът посочил, че „представяме нашето ценово предложение за  участие в обявената от Вас процедура с предмет: „ИЗПЪЛНЕНИЕ НА СМР ЗА ИЗГРАЖДАНЕ НА СПОРТНИ СЪОРЪЖЕНИЯ В СЕЛО ПАНИЧЕРЕВО И СЕЛО КОНАРЕ, ОБЩИНА ГУРКОВО” ПО ПРСР 2014-2020 Г.”, </w:t>
      </w:r>
      <w:r w:rsidRPr="00C06339">
        <w:rPr>
          <w:rFonts w:ascii="Times New Roman" w:eastAsia="Times New Roman" w:hAnsi="Times New Roman" w:cs="Times New Roman"/>
          <w:i/>
          <w:sz w:val="26"/>
          <w:szCs w:val="26"/>
          <w:u w:val="single"/>
          <w:lang w:eastAsia="en-US"/>
        </w:rPr>
        <w:t>по обособена позиция №1, с предмет: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 г</w:t>
      </w:r>
      <w:r w:rsidRPr="00C06339">
        <w:rPr>
          <w:rFonts w:ascii="Times New Roman" w:eastAsia="Times New Roman" w:hAnsi="Times New Roman" w:cs="Times New Roman"/>
          <w:i/>
          <w:sz w:val="26"/>
          <w:szCs w:val="26"/>
          <w:lang w:eastAsia="en-US"/>
        </w:rPr>
        <w:t xml:space="preserve">.”, а след това е оферирана цена по обособена позиция №2, както и върху опаковката участникът посочил, че представя оферта по обособена позиция №2. </w:t>
      </w:r>
    </w:p>
    <w:p w:rsidR="00983B54" w:rsidRDefault="00983B54" w:rsidP="00983B54">
      <w:pPr>
        <w:spacing w:after="0"/>
        <w:ind w:firstLine="567"/>
        <w:jc w:val="both"/>
        <w:rPr>
          <w:rFonts w:ascii="Times New Roman" w:eastAsia="Times New Roman" w:hAnsi="Times New Roman" w:cs="Times New Roman"/>
          <w:i/>
          <w:sz w:val="26"/>
          <w:szCs w:val="26"/>
          <w:lang w:eastAsia="en-US"/>
        </w:rPr>
      </w:pPr>
      <w:r w:rsidRPr="00C06339">
        <w:rPr>
          <w:rFonts w:ascii="Times New Roman" w:eastAsia="Times New Roman" w:hAnsi="Times New Roman" w:cs="Times New Roman"/>
          <w:i/>
          <w:sz w:val="26"/>
          <w:szCs w:val="26"/>
          <w:lang w:eastAsia="en-US"/>
        </w:rPr>
        <w:t xml:space="preserve">Комисията водейки се от изискването на чл.101, ал.5 от ЗОП, което приема за императивно, а именно, че когато участникът изготвя своята </w:t>
      </w:r>
      <w:r w:rsidRPr="00C06339">
        <w:rPr>
          <w:rFonts w:ascii="Times New Roman" w:eastAsia="Times New Roman" w:hAnsi="Times New Roman" w:cs="Times New Roman"/>
          <w:i/>
          <w:sz w:val="26"/>
          <w:szCs w:val="26"/>
          <w:lang w:eastAsia="en-US"/>
        </w:rPr>
        <w:lastRenderedPageBreak/>
        <w:t xml:space="preserve">оферта той следва да се придържа точно към обявените от възложителя условия, приема, че съдържанието на ценовото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минимално такова и задължително за спазване. </w:t>
      </w:r>
      <w:r>
        <w:rPr>
          <w:rFonts w:ascii="Times New Roman" w:eastAsia="Times New Roman" w:hAnsi="Times New Roman" w:cs="Times New Roman"/>
          <w:i/>
          <w:sz w:val="26"/>
          <w:szCs w:val="26"/>
          <w:lang w:eastAsia="en-US"/>
        </w:rPr>
        <w:t xml:space="preserve">Възложителят е представил образец на ценово предложение по Обособена позиция №2, в което няма разминаване в посочената информация и представеното от участника ценово предложение се различава от представения от възложителя образец. </w:t>
      </w:r>
      <w:r w:rsidRPr="00C06339">
        <w:rPr>
          <w:rFonts w:ascii="Times New Roman" w:eastAsia="Times New Roman" w:hAnsi="Times New Roman" w:cs="Times New Roman"/>
          <w:i/>
          <w:sz w:val="26"/>
          <w:szCs w:val="26"/>
          <w:lang w:eastAsia="en-US"/>
        </w:rPr>
        <w:t xml:space="preserve">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съдържание не е самоцелно зададено от Възложителя. Възложителят е рамкирал минималното съдържание на волеизявленията на участниците при какви условия и на каква цена те ще изпълнят предмета на поръчката, ако бъдат определени за изпълнители. В този смисъл тяхното ценово предложение не е просто някакво съответствие или не на някакво предварително обявено минимално съдържание. Това е част от ценовата оферта на участника. Като такава тя има самостоятелна и значимо определяща правна стойност, а именно това е обвързващо участника предложение, което, ако участника бъде определен за изпълнител, ще бъде част от договорните му задължения. </w:t>
      </w:r>
    </w:p>
    <w:p w:rsidR="00983B54" w:rsidRPr="00C06339" w:rsidRDefault="00983B54" w:rsidP="00983B54">
      <w:pPr>
        <w:spacing w:after="0"/>
        <w:ind w:firstLine="567"/>
        <w:jc w:val="both"/>
        <w:rPr>
          <w:rFonts w:ascii="Times New Roman" w:eastAsia="Times New Roman" w:hAnsi="Times New Roman" w:cs="Times New Roman"/>
          <w:i/>
          <w:sz w:val="26"/>
          <w:szCs w:val="26"/>
          <w:lang w:eastAsia="en-US"/>
        </w:rPr>
      </w:pPr>
      <w:r w:rsidRPr="00C06339">
        <w:rPr>
          <w:rFonts w:ascii="Times New Roman" w:eastAsia="Times New Roman" w:hAnsi="Times New Roman" w:cs="Times New Roman"/>
          <w:i/>
          <w:sz w:val="26"/>
          <w:szCs w:val="26"/>
          <w:lang w:eastAsia="en-US"/>
        </w:rPr>
        <w:t>Ето защо е недопустимо комисията да прави компромис с изискването за съдържание на обвързващото предложение на участника, изразено в ценовото му предложение и наличието на противоречива информация относно обособената позиция, за която участника представя ценова оферта води до невъзможност за установяване участника по коя точно обособена позиция представя ценово предложение</w:t>
      </w:r>
      <w:r>
        <w:rPr>
          <w:rFonts w:ascii="Times New Roman" w:eastAsia="Times New Roman" w:hAnsi="Times New Roman" w:cs="Times New Roman"/>
          <w:i/>
          <w:sz w:val="26"/>
          <w:szCs w:val="26"/>
          <w:lang w:eastAsia="en-US"/>
        </w:rPr>
        <w:t xml:space="preserve"> и оферира съответна цена</w:t>
      </w:r>
      <w:r w:rsidRPr="00C06339">
        <w:rPr>
          <w:rFonts w:ascii="Times New Roman" w:eastAsia="Times New Roman" w:hAnsi="Times New Roman" w:cs="Times New Roman"/>
          <w:i/>
          <w:sz w:val="26"/>
          <w:szCs w:val="26"/>
          <w:lang w:eastAsia="en-US"/>
        </w:rPr>
        <w:t>.</w:t>
      </w:r>
    </w:p>
    <w:p w:rsidR="00983B54" w:rsidRPr="00C06339" w:rsidRDefault="00983B54" w:rsidP="00983B54">
      <w:pPr>
        <w:spacing w:after="0"/>
        <w:ind w:firstLine="567"/>
        <w:jc w:val="both"/>
        <w:rPr>
          <w:rFonts w:ascii="Times New Roman" w:eastAsia="Times New Roman" w:hAnsi="Times New Roman" w:cs="Times New Roman"/>
          <w:i/>
          <w:sz w:val="26"/>
          <w:szCs w:val="26"/>
          <w:lang w:eastAsia="en-US"/>
        </w:rPr>
      </w:pPr>
      <w:r w:rsidRPr="00C06339">
        <w:rPr>
          <w:rFonts w:ascii="Times New Roman" w:eastAsia="Times New Roman" w:hAnsi="Times New Roman" w:cs="Times New Roman"/>
          <w:i/>
          <w:sz w:val="26"/>
          <w:szCs w:val="26"/>
          <w:lang w:eastAsia="en-US"/>
        </w:rPr>
        <w:t>С оглед всичко гореизложено Комисията установи, че констатиран</w:t>
      </w:r>
      <w:r>
        <w:rPr>
          <w:rFonts w:ascii="Times New Roman" w:eastAsia="Times New Roman" w:hAnsi="Times New Roman" w:cs="Times New Roman"/>
          <w:i/>
          <w:sz w:val="26"/>
          <w:szCs w:val="26"/>
          <w:lang w:eastAsia="en-US"/>
        </w:rPr>
        <w:t>о</w:t>
      </w:r>
      <w:r w:rsidRPr="00C06339">
        <w:rPr>
          <w:rFonts w:ascii="Times New Roman" w:eastAsia="Times New Roman" w:hAnsi="Times New Roman" w:cs="Times New Roman"/>
          <w:i/>
          <w:sz w:val="26"/>
          <w:szCs w:val="26"/>
          <w:lang w:eastAsia="en-US"/>
        </w:rPr>
        <w:t>т</w:t>
      </w:r>
      <w:r>
        <w:rPr>
          <w:rFonts w:ascii="Times New Roman" w:eastAsia="Times New Roman" w:hAnsi="Times New Roman" w:cs="Times New Roman"/>
          <w:i/>
          <w:sz w:val="26"/>
          <w:szCs w:val="26"/>
          <w:lang w:eastAsia="en-US"/>
        </w:rPr>
        <w:t>о</w:t>
      </w:r>
      <w:r w:rsidRPr="00C06339">
        <w:rPr>
          <w:rFonts w:ascii="Times New Roman" w:eastAsia="Times New Roman" w:hAnsi="Times New Roman" w:cs="Times New Roman"/>
          <w:i/>
          <w:sz w:val="26"/>
          <w:szCs w:val="26"/>
          <w:lang w:eastAsia="en-US"/>
        </w:rPr>
        <w:t xml:space="preserve"> от нея несъответстви</w:t>
      </w:r>
      <w:r>
        <w:rPr>
          <w:rFonts w:ascii="Times New Roman" w:eastAsia="Times New Roman" w:hAnsi="Times New Roman" w:cs="Times New Roman"/>
          <w:i/>
          <w:sz w:val="26"/>
          <w:szCs w:val="26"/>
          <w:lang w:eastAsia="en-US"/>
        </w:rPr>
        <w:t>е</w:t>
      </w:r>
      <w:r w:rsidRPr="00C06339">
        <w:rPr>
          <w:rFonts w:ascii="Times New Roman" w:eastAsia="Times New Roman" w:hAnsi="Times New Roman" w:cs="Times New Roman"/>
          <w:i/>
          <w:sz w:val="26"/>
          <w:szCs w:val="26"/>
          <w:lang w:eastAsia="en-US"/>
        </w:rPr>
        <w:t>, посочен</w:t>
      </w:r>
      <w:r>
        <w:rPr>
          <w:rFonts w:ascii="Times New Roman" w:eastAsia="Times New Roman" w:hAnsi="Times New Roman" w:cs="Times New Roman"/>
          <w:i/>
          <w:sz w:val="26"/>
          <w:szCs w:val="26"/>
          <w:lang w:eastAsia="en-US"/>
        </w:rPr>
        <w:t>о</w:t>
      </w:r>
      <w:r w:rsidRPr="00C06339">
        <w:rPr>
          <w:rFonts w:ascii="Times New Roman" w:eastAsia="Times New Roman" w:hAnsi="Times New Roman" w:cs="Times New Roman"/>
          <w:i/>
          <w:sz w:val="26"/>
          <w:szCs w:val="26"/>
          <w:lang w:eastAsia="en-US"/>
        </w:rPr>
        <w:t xml:space="preserve"> по-горе, представляват категорично </w:t>
      </w:r>
      <w:r w:rsidRPr="00C06339">
        <w:rPr>
          <w:rFonts w:ascii="Times New Roman" w:eastAsia="Times New Roman" w:hAnsi="Times New Roman" w:cs="Times New Roman"/>
          <w:i/>
          <w:sz w:val="26"/>
          <w:szCs w:val="26"/>
          <w:lang w:eastAsia="en-US"/>
        </w:rPr>
        <w:lastRenderedPageBreak/>
        <w:t>несъответствие с изискванията на Възложителя, което не може да бъде санирано на този етап от процедурата.</w:t>
      </w:r>
    </w:p>
    <w:p w:rsidR="00983B54" w:rsidRPr="00C06339" w:rsidRDefault="00983B54" w:rsidP="00983B54">
      <w:pPr>
        <w:spacing w:after="0"/>
        <w:ind w:firstLine="567"/>
        <w:jc w:val="both"/>
        <w:rPr>
          <w:rFonts w:ascii="Times New Roman" w:eastAsia="Times New Roman" w:hAnsi="Times New Roman" w:cs="Times New Roman"/>
          <w:i/>
          <w:sz w:val="26"/>
          <w:szCs w:val="26"/>
          <w:lang w:eastAsia="en-US"/>
        </w:rPr>
      </w:pPr>
      <w:r w:rsidRPr="00C06339">
        <w:rPr>
          <w:rFonts w:ascii="Times New Roman" w:eastAsia="Times New Roman" w:hAnsi="Times New Roman" w:cs="Times New Roman"/>
          <w:i/>
          <w:sz w:val="26"/>
          <w:szCs w:val="26"/>
          <w:lang w:eastAsia="en-US"/>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983B54" w:rsidRPr="00C06339" w:rsidRDefault="00983B54" w:rsidP="00983B54">
      <w:pPr>
        <w:spacing w:after="0"/>
        <w:ind w:firstLine="567"/>
        <w:jc w:val="both"/>
        <w:rPr>
          <w:rFonts w:ascii="Times New Roman" w:eastAsia="Times New Roman" w:hAnsi="Times New Roman" w:cs="Times New Roman"/>
          <w:i/>
          <w:sz w:val="26"/>
          <w:szCs w:val="26"/>
          <w:lang w:eastAsia="en-US"/>
        </w:rPr>
      </w:pPr>
      <w:r w:rsidRPr="00C06339">
        <w:rPr>
          <w:rFonts w:ascii="Times New Roman" w:eastAsia="Times New Roman" w:hAnsi="Times New Roman" w:cs="Times New Roman"/>
          <w:i/>
          <w:sz w:val="26"/>
          <w:szCs w:val="26"/>
          <w:lang w:eastAsia="en-US"/>
        </w:rPr>
        <w:t>Ето защо и на основание чл.107, т.2, б.“а“ от ЗОП комисията единодушно реши и предлага на възложителя – кмета на община Гурково, участникът “МС Строй Билдинг“ ЕООД гр.Чирпан да бъде отстранен от участие в обявената обществена поръчка за строителство чрез публично състезание по реда на ЗОП с предмет: „ИЗПЪЛНЕНИЕ НА СМР ЗА ИЗГРАЖДАНЕ НА СПОРТНИ СЪОРЪЖЕНИЯ В СЕЛО ПАНИЧЕРЕВО И СЕЛО КОНАРЕ, ОБЩИНА ГУРКОВО” ПО ПРСР 2014-2020 Г., по Обособена позиция №2: „Изпълнение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 тъй като е представил оферта, която не отговаря на предварително обявените условия на поръчката с оглед на мотивите, посочени по-горе.</w:t>
      </w:r>
    </w:p>
    <w:p w:rsidR="00983B54" w:rsidRDefault="00983B54" w:rsidP="0087199A">
      <w:pPr>
        <w:spacing w:after="0"/>
        <w:ind w:firstLine="567"/>
        <w:jc w:val="both"/>
        <w:rPr>
          <w:rFonts w:ascii="Times New Roman" w:eastAsia="Times New Roman" w:hAnsi="Times New Roman" w:cs="Times New Roman"/>
          <w:sz w:val="26"/>
          <w:szCs w:val="26"/>
          <w:lang w:eastAsia="en-US"/>
        </w:rPr>
      </w:pPr>
    </w:p>
    <w:p w:rsidR="004924B1" w:rsidRDefault="00983B54" w:rsidP="004924B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4</w:t>
      </w:r>
      <w:r w:rsidR="00F8492D" w:rsidRPr="00B4282A">
        <w:rPr>
          <w:rFonts w:ascii="Times New Roman" w:eastAsia="Times New Roman" w:hAnsi="Times New Roman" w:cs="Times New Roman"/>
          <w:b/>
          <w:sz w:val="26"/>
          <w:szCs w:val="26"/>
          <w:lang w:eastAsia="en-US"/>
        </w:rPr>
        <w:t>.“ТИЕНГРУП МЕТАЛ“ ЕООД гр.Стара Загора</w:t>
      </w:r>
      <w:r w:rsidR="00505B52">
        <w:rPr>
          <w:rFonts w:ascii="Times New Roman" w:eastAsia="Times New Roman" w:hAnsi="Times New Roman" w:cs="Times New Roman"/>
          <w:b/>
          <w:sz w:val="26"/>
          <w:szCs w:val="26"/>
          <w:lang w:eastAsia="en-US"/>
        </w:rPr>
        <w:t>.</w:t>
      </w:r>
      <w:r w:rsidR="004924B1">
        <w:rPr>
          <w:rFonts w:ascii="Times New Roman" w:eastAsia="Times New Roman" w:hAnsi="Times New Roman" w:cs="Times New Roman"/>
          <w:b/>
          <w:sz w:val="26"/>
          <w:szCs w:val="26"/>
          <w:lang w:eastAsia="en-US"/>
        </w:rPr>
        <w:t xml:space="preserve"> </w:t>
      </w:r>
      <w:r w:rsidR="004924B1" w:rsidRPr="00D21E6C">
        <w:rPr>
          <w:rFonts w:ascii="Times New Roman" w:eastAsia="Times New Roman" w:hAnsi="Times New Roman" w:cs="Times New Roman"/>
          <w:b/>
          <w:sz w:val="26"/>
          <w:szCs w:val="26"/>
          <w:lang w:eastAsia="en-US"/>
        </w:rPr>
        <w:t>Участникът представил оферта по Обособена позиция №1: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2014-2020г.“.</w:t>
      </w:r>
    </w:p>
    <w:p w:rsidR="004924B1" w:rsidRPr="00F23BE7" w:rsidRDefault="004924B1" w:rsidP="004924B1">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4924B1" w:rsidRPr="00082008" w:rsidRDefault="004924B1" w:rsidP="004924B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Опис на представените документи, които съдържа офертата на участника /Образец №1/.</w:t>
      </w:r>
    </w:p>
    <w:p w:rsidR="004924B1" w:rsidRDefault="004924B1" w:rsidP="004924B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 xml:space="preserve">2. </w:t>
      </w:r>
      <w:r>
        <w:rPr>
          <w:rFonts w:ascii="Times New Roman" w:eastAsia="Times New Roman" w:hAnsi="Times New Roman" w:cs="Times New Roman"/>
          <w:sz w:val="26"/>
          <w:szCs w:val="26"/>
          <w:lang w:eastAsia="en-US"/>
        </w:rPr>
        <w:t>Коректно попълнен цифрово подписан ЕЕДОП за участника на електронен носител.</w:t>
      </w:r>
    </w:p>
    <w:p w:rsidR="004924B1" w:rsidRPr="00FE7F07" w:rsidRDefault="004924B1" w:rsidP="00B87E4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u w:val="single"/>
          <w:lang w:eastAsia="en-US"/>
        </w:rPr>
      </w:pPr>
      <w:r>
        <w:rPr>
          <w:rFonts w:ascii="Times New Roman" w:eastAsia="Times New Roman" w:hAnsi="Times New Roman" w:cs="Times New Roman"/>
          <w:sz w:val="26"/>
          <w:szCs w:val="26"/>
          <w:u w:val="single"/>
          <w:lang w:eastAsia="en-US"/>
        </w:rPr>
        <w:t>Комисията извърши справка в Централния професионален регистър на строителя и установи, че участникът е вписан за изпълнение на строежи</w:t>
      </w:r>
      <w:r w:rsidRPr="00FE7F07">
        <w:rPr>
          <w:rFonts w:ascii="Times New Roman" w:eastAsia="Times New Roman" w:hAnsi="Times New Roman" w:cs="Times New Roman"/>
          <w:sz w:val="26"/>
          <w:szCs w:val="26"/>
          <w:u w:val="single"/>
          <w:lang w:eastAsia="en-US"/>
        </w:rPr>
        <w:t xml:space="preserve"> </w:t>
      </w:r>
      <w:r w:rsidR="00B87E45" w:rsidRPr="00B87E45">
        <w:rPr>
          <w:rFonts w:ascii="Times New Roman" w:eastAsia="Times New Roman" w:hAnsi="Times New Roman" w:cs="Times New Roman"/>
          <w:sz w:val="26"/>
          <w:szCs w:val="26"/>
          <w:u w:val="single"/>
          <w:lang w:eastAsia="en-US"/>
        </w:rPr>
        <w:t xml:space="preserve">I ПЪРВА ГРУПА: строежи от високото строителство, прилежащата му </w:t>
      </w:r>
      <w:r w:rsidR="00B87E45" w:rsidRPr="00B87E45">
        <w:rPr>
          <w:rFonts w:ascii="Times New Roman" w:eastAsia="Times New Roman" w:hAnsi="Times New Roman" w:cs="Times New Roman"/>
          <w:sz w:val="26"/>
          <w:szCs w:val="26"/>
          <w:u w:val="single"/>
          <w:lang w:eastAsia="en-US"/>
        </w:rPr>
        <w:lastRenderedPageBreak/>
        <w:t>инфраструктура, електронни съобщителни мрежи и съоръжения съгласно чл. 5, ал. 1, т. 1 от ПРВВЦПРС:</w:t>
      </w:r>
      <w:r w:rsidR="00B87E45">
        <w:rPr>
          <w:rFonts w:ascii="Times New Roman" w:eastAsia="Times New Roman" w:hAnsi="Times New Roman" w:cs="Times New Roman"/>
          <w:sz w:val="26"/>
          <w:szCs w:val="26"/>
          <w:u w:val="single"/>
          <w:lang w:eastAsia="en-US"/>
        </w:rPr>
        <w:t xml:space="preserve"> </w:t>
      </w:r>
      <w:r w:rsidR="00B87E45" w:rsidRPr="00B87E45">
        <w:rPr>
          <w:rFonts w:ascii="Times New Roman" w:eastAsia="Times New Roman" w:hAnsi="Times New Roman" w:cs="Times New Roman"/>
          <w:sz w:val="26"/>
          <w:szCs w:val="26"/>
          <w:u w:val="single"/>
          <w:lang w:eastAsia="en-US"/>
        </w:rPr>
        <w:t>Удостоверение №   I - TV 020473</w:t>
      </w:r>
      <w:r w:rsidR="00B87E45">
        <w:rPr>
          <w:rFonts w:ascii="Times New Roman" w:eastAsia="Times New Roman" w:hAnsi="Times New Roman" w:cs="Times New Roman"/>
          <w:sz w:val="26"/>
          <w:szCs w:val="26"/>
          <w:u w:val="single"/>
          <w:lang w:eastAsia="en-US"/>
        </w:rPr>
        <w:t xml:space="preserve">; </w:t>
      </w:r>
      <w:r w:rsidR="00B87E45" w:rsidRPr="00B87E45">
        <w:rPr>
          <w:rFonts w:ascii="Times New Roman" w:eastAsia="Times New Roman" w:hAnsi="Times New Roman" w:cs="Times New Roman"/>
          <w:sz w:val="26"/>
          <w:szCs w:val="26"/>
          <w:u w:val="single"/>
          <w:lang w:eastAsia="en-US"/>
        </w:rPr>
        <w:t>1.3 строежи от трета до пета категория съгласно чл. 5, ал. 4 от ПРВВЦПРС;  (с изключение на тези по чл.5, ал.6, т.1.1.6, т.1.4.4. и т.1.5.6)</w:t>
      </w:r>
      <w:r>
        <w:rPr>
          <w:rFonts w:ascii="Times New Roman" w:eastAsia="Times New Roman" w:hAnsi="Times New Roman" w:cs="Times New Roman"/>
          <w:sz w:val="26"/>
          <w:szCs w:val="26"/>
          <w:u w:val="single"/>
          <w:lang w:eastAsia="en-US"/>
        </w:rPr>
        <w:t>. Срок на валидност на контролния талон: 30.09.2020г.</w:t>
      </w:r>
    </w:p>
    <w:p w:rsidR="004924B1" w:rsidRPr="0012479C" w:rsidRDefault="004924B1" w:rsidP="004924B1">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sidR="009C1706">
        <w:rPr>
          <w:rFonts w:ascii="Times New Roman" w:eastAsia="Times New Roman" w:hAnsi="Times New Roman" w:cs="Times New Roman"/>
          <w:b/>
          <w:i/>
          <w:sz w:val="26"/>
          <w:szCs w:val="26"/>
          <w:lang w:eastAsia="en-US"/>
        </w:rPr>
        <w:t xml:space="preserve"> по Обособена позиция №1</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4924B1" w:rsidRPr="00766EBE" w:rsidRDefault="004924B1" w:rsidP="004924B1">
      <w:pPr>
        <w:spacing w:after="0"/>
        <w:ind w:firstLine="567"/>
        <w:jc w:val="both"/>
        <w:rPr>
          <w:rFonts w:ascii="Times New Roman" w:eastAsia="Times New Roman" w:hAnsi="Times New Roman" w:cs="Times New Roman"/>
          <w:i/>
          <w:sz w:val="26"/>
          <w:szCs w:val="26"/>
          <w:u w:val="single"/>
          <w:lang w:eastAsia="en-US"/>
        </w:rPr>
      </w:pPr>
      <w:r w:rsidRPr="003D599C">
        <w:rPr>
          <w:rFonts w:ascii="Times New Roman" w:eastAsia="Times New Roman" w:hAnsi="Times New Roman" w:cs="Times New Roman"/>
          <w:i/>
          <w:sz w:val="26"/>
          <w:szCs w:val="26"/>
          <w:u w:val="single"/>
          <w:lang w:eastAsia="en-US"/>
        </w:rPr>
        <w:t xml:space="preserve">Изисквания за правоспособност за упражняване на професионална дейност </w:t>
      </w:r>
    </w:p>
    <w:p w:rsidR="004924B1" w:rsidRPr="003D599C" w:rsidRDefault="004924B1" w:rsidP="004924B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3D599C">
        <w:rPr>
          <w:rFonts w:ascii="Times New Roman" w:eastAsia="Times New Roman" w:hAnsi="Times New Roman" w:cs="Times New Roman"/>
          <w:sz w:val="26"/>
          <w:szCs w:val="26"/>
          <w:lang w:eastAsia="en-US"/>
        </w:rPr>
        <w:t>има регистрация в Централния професионален регистър на строителя (ЦПРС) към Строителната камара за изпълнение на строежи от категорията строеж, в ко</w:t>
      </w:r>
      <w:r>
        <w:rPr>
          <w:rFonts w:ascii="Times New Roman" w:eastAsia="Times New Roman" w:hAnsi="Times New Roman" w:cs="Times New Roman"/>
          <w:sz w:val="26"/>
          <w:szCs w:val="26"/>
          <w:lang w:eastAsia="en-US"/>
        </w:rPr>
        <w:t>ято попада обекта на поръчката за обособена позиция №</w:t>
      </w:r>
      <w:r w:rsidRPr="003D599C">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 I-ва група, IV-та категория.</w:t>
      </w:r>
    </w:p>
    <w:p w:rsidR="004924B1" w:rsidRPr="00766EBE" w:rsidRDefault="004924B1" w:rsidP="004924B1">
      <w:pPr>
        <w:spacing w:after="0"/>
        <w:ind w:firstLine="567"/>
        <w:jc w:val="both"/>
        <w:rPr>
          <w:rFonts w:ascii="Times New Roman" w:eastAsia="Times New Roman" w:hAnsi="Times New Roman" w:cs="Times New Roman"/>
          <w:i/>
          <w:sz w:val="26"/>
          <w:szCs w:val="26"/>
          <w:u w:val="single"/>
          <w:lang w:eastAsia="en-US"/>
        </w:rPr>
      </w:pPr>
      <w:r w:rsidRPr="00766EBE">
        <w:rPr>
          <w:rFonts w:ascii="Times New Roman" w:eastAsia="Times New Roman" w:hAnsi="Times New Roman" w:cs="Times New Roman"/>
          <w:i/>
          <w:sz w:val="26"/>
          <w:szCs w:val="26"/>
          <w:u w:val="single"/>
          <w:lang w:eastAsia="en-US"/>
        </w:rPr>
        <w:t>Техниче</w:t>
      </w:r>
      <w:r>
        <w:rPr>
          <w:rFonts w:ascii="Times New Roman" w:eastAsia="Times New Roman" w:hAnsi="Times New Roman" w:cs="Times New Roman"/>
          <w:i/>
          <w:sz w:val="26"/>
          <w:szCs w:val="26"/>
          <w:u w:val="single"/>
          <w:lang w:eastAsia="en-US"/>
        </w:rPr>
        <w:t>ски и професионални способности</w:t>
      </w:r>
    </w:p>
    <w:p w:rsidR="004924B1" w:rsidRPr="00766EBE" w:rsidRDefault="004924B1" w:rsidP="004924B1">
      <w:pPr>
        <w:spacing w:after="0"/>
        <w:ind w:firstLine="567"/>
        <w:jc w:val="both"/>
        <w:rPr>
          <w:rFonts w:ascii="Times New Roman" w:eastAsia="Times New Roman" w:hAnsi="Times New Roman" w:cs="Times New Roman"/>
          <w:sz w:val="26"/>
          <w:szCs w:val="26"/>
          <w:lang w:eastAsia="en-US"/>
        </w:rPr>
      </w:pPr>
      <w:r w:rsidRPr="00766EBE">
        <w:rPr>
          <w:rFonts w:ascii="Times New Roman" w:eastAsia="Times New Roman" w:hAnsi="Times New Roman" w:cs="Times New Roman"/>
          <w:sz w:val="26"/>
          <w:szCs w:val="26"/>
          <w:lang w:eastAsia="en-US"/>
        </w:rPr>
        <w:t>1.</w:t>
      </w:r>
      <w:r w:rsidRPr="00435125">
        <w:t xml:space="preserve"> </w:t>
      </w:r>
      <w:r w:rsidRPr="00F87487">
        <w:rPr>
          <w:rFonts w:ascii="Times New Roman" w:eastAsia="Times New Roman" w:hAnsi="Times New Roman" w:cs="Times New Roman"/>
          <w:sz w:val="26"/>
          <w:szCs w:val="26"/>
          <w:lang w:eastAsia="en-US"/>
        </w:rPr>
        <w:t>Участникът, през последните 5 (пет) години, считано от датата на подаване на офертата, е изпълнил минимум 1 /една/ дейност за строителство, идентично или сходно с предмета на поръчката</w:t>
      </w:r>
      <w:r w:rsidRPr="00766EBE">
        <w:rPr>
          <w:rFonts w:ascii="Times New Roman" w:eastAsia="Times New Roman" w:hAnsi="Times New Roman" w:cs="Times New Roman"/>
          <w:sz w:val="26"/>
          <w:szCs w:val="26"/>
          <w:lang w:eastAsia="en-US"/>
        </w:rPr>
        <w:t>.</w:t>
      </w:r>
    </w:p>
    <w:p w:rsidR="004924B1" w:rsidRPr="00435125" w:rsidRDefault="004924B1" w:rsidP="004924B1">
      <w:pPr>
        <w:spacing w:after="0"/>
        <w:ind w:firstLine="567"/>
        <w:jc w:val="both"/>
        <w:rPr>
          <w:rFonts w:ascii="Times New Roman" w:eastAsia="Times New Roman" w:hAnsi="Times New Roman" w:cs="Times New Roman"/>
          <w:b/>
          <w:i/>
          <w:sz w:val="26"/>
          <w:szCs w:val="26"/>
          <w:u w:val="single"/>
          <w:lang w:eastAsia="en-US"/>
        </w:rPr>
      </w:pPr>
      <w:r w:rsidRPr="00435125">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Pr="004924B1">
        <w:rPr>
          <w:rFonts w:ascii="Times New Roman" w:eastAsia="Times New Roman" w:hAnsi="Times New Roman" w:cs="Times New Roman"/>
          <w:b/>
          <w:i/>
          <w:sz w:val="26"/>
          <w:szCs w:val="26"/>
          <w:u w:val="single"/>
          <w:lang w:eastAsia="en-US"/>
        </w:rPr>
        <w:t xml:space="preserve">“ТИЕНГРУП МЕТАЛ“ ЕООД гр.Стара Загора </w:t>
      </w:r>
      <w:r>
        <w:rPr>
          <w:rFonts w:ascii="Times New Roman" w:eastAsia="Times New Roman" w:hAnsi="Times New Roman" w:cs="Times New Roman"/>
          <w:b/>
          <w:i/>
          <w:sz w:val="26"/>
          <w:szCs w:val="26"/>
          <w:u w:val="single"/>
          <w:lang w:eastAsia="en-US"/>
        </w:rPr>
        <w:t xml:space="preserve">в обявената обществена поръчка на стойност по чл.20, ал.3, т.1 от ЗОП с предмет: </w:t>
      </w:r>
      <w:r w:rsidRPr="00AE04E1">
        <w:rPr>
          <w:rFonts w:ascii="Times New Roman" w:eastAsia="Times New Roman" w:hAnsi="Times New Roman" w:cs="Times New Roman"/>
          <w:b/>
          <w:i/>
          <w:sz w:val="26"/>
          <w:szCs w:val="26"/>
          <w:u w:val="single"/>
          <w:lang w:eastAsia="en-US"/>
        </w:rPr>
        <w:t>„ИЗПЪЛНЕНИЕ НА СМР ЗА ИЗГРАЖДАНЕ НА СПОРТНИ СЪОРЪЖЕНИЯ В СЕЛО ПАНИЧЕРЕВО И СЕЛО КОНАРЕ, ОБЩИНА ГУРКОВО” ПО ПРСР 2014-2020 Г.”</w:t>
      </w:r>
      <w:r>
        <w:rPr>
          <w:rFonts w:ascii="Times New Roman" w:eastAsia="Times New Roman" w:hAnsi="Times New Roman" w:cs="Times New Roman"/>
          <w:b/>
          <w:i/>
          <w:sz w:val="26"/>
          <w:szCs w:val="26"/>
          <w:u w:val="single"/>
          <w:lang w:eastAsia="en-US"/>
        </w:rPr>
        <w:t xml:space="preserve">, </w:t>
      </w:r>
      <w:r w:rsidRPr="00F87487">
        <w:rPr>
          <w:rFonts w:ascii="Times New Roman" w:eastAsia="Times New Roman" w:hAnsi="Times New Roman" w:cs="Times New Roman"/>
          <w:b/>
          <w:i/>
          <w:sz w:val="26"/>
          <w:szCs w:val="26"/>
          <w:u w:val="single"/>
          <w:lang w:eastAsia="en-US"/>
        </w:rPr>
        <w:t>по Обособена позиция №1: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2014-2020г.“</w:t>
      </w:r>
      <w:r w:rsidRPr="00435125">
        <w:rPr>
          <w:rFonts w:ascii="Times New Roman" w:eastAsia="Times New Roman" w:hAnsi="Times New Roman" w:cs="Times New Roman"/>
          <w:b/>
          <w:i/>
          <w:sz w:val="26"/>
          <w:szCs w:val="26"/>
          <w:u w:val="single"/>
          <w:lang w:eastAsia="en-US"/>
        </w:rPr>
        <w:t>, тъй като за него не са налице основанията за отстраняване и отговаря на поставените от възложителя критерии за подбор.</w:t>
      </w:r>
    </w:p>
    <w:p w:rsidR="004924B1" w:rsidRDefault="004924B1" w:rsidP="004924B1">
      <w:pPr>
        <w:spacing w:after="0"/>
        <w:ind w:firstLine="567"/>
        <w:jc w:val="both"/>
        <w:rPr>
          <w:rFonts w:ascii="Times New Roman" w:eastAsia="Times New Roman" w:hAnsi="Times New Roman" w:cs="Times New Roman"/>
          <w:b/>
          <w:i/>
          <w:sz w:val="26"/>
          <w:szCs w:val="26"/>
          <w:u w:val="single"/>
          <w:lang w:eastAsia="en-US"/>
        </w:rPr>
      </w:pPr>
    </w:p>
    <w:p w:rsidR="004924B1" w:rsidRDefault="00983B54" w:rsidP="004924B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5</w:t>
      </w:r>
      <w:r w:rsidR="004924B1" w:rsidRPr="004924B1">
        <w:rPr>
          <w:rFonts w:ascii="Times New Roman" w:eastAsia="Times New Roman" w:hAnsi="Times New Roman" w:cs="Times New Roman"/>
          <w:b/>
          <w:sz w:val="26"/>
          <w:szCs w:val="26"/>
          <w:lang w:eastAsia="en-US"/>
        </w:rPr>
        <w:t>.“ТИЕНГРУП МЕТАЛ“ ЕООД гр.Стара Загора</w:t>
      </w:r>
      <w:r w:rsidR="004924B1" w:rsidRPr="00D21E6C">
        <w:rPr>
          <w:rFonts w:ascii="Times New Roman" w:eastAsia="Times New Roman" w:hAnsi="Times New Roman" w:cs="Times New Roman"/>
          <w:b/>
          <w:sz w:val="26"/>
          <w:szCs w:val="26"/>
          <w:lang w:eastAsia="en-US"/>
        </w:rPr>
        <w:t>. Участникът представил оферта по Обособена позиция №</w:t>
      </w:r>
      <w:r w:rsidR="004924B1">
        <w:rPr>
          <w:rFonts w:ascii="Times New Roman" w:eastAsia="Times New Roman" w:hAnsi="Times New Roman" w:cs="Times New Roman"/>
          <w:b/>
          <w:sz w:val="26"/>
          <w:szCs w:val="26"/>
          <w:lang w:eastAsia="en-US"/>
        </w:rPr>
        <w:t>2</w:t>
      </w:r>
      <w:r w:rsidR="004924B1" w:rsidRPr="00D21E6C">
        <w:rPr>
          <w:rFonts w:ascii="Times New Roman" w:eastAsia="Times New Roman" w:hAnsi="Times New Roman" w:cs="Times New Roman"/>
          <w:b/>
          <w:sz w:val="26"/>
          <w:szCs w:val="26"/>
          <w:lang w:eastAsia="en-US"/>
        </w:rPr>
        <w:t>: „</w:t>
      </w:r>
      <w:r w:rsidR="004924B1" w:rsidRPr="0022286B">
        <w:rPr>
          <w:rFonts w:ascii="Times New Roman" w:eastAsia="Times New Roman" w:hAnsi="Times New Roman" w:cs="Times New Roman"/>
          <w:b/>
          <w:sz w:val="26"/>
          <w:szCs w:val="26"/>
          <w:lang w:eastAsia="en-US"/>
        </w:rPr>
        <w:t xml:space="preserve">Изпълнение на СМР за </w:t>
      </w:r>
      <w:r w:rsidR="004924B1" w:rsidRPr="0022286B">
        <w:rPr>
          <w:rFonts w:ascii="Times New Roman" w:eastAsia="Times New Roman" w:hAnsi="Times New Roman" w:cs="Times New Roman"/>
          <w:b/>
          <w:sz w:val="26"/>
          <w:szCs w:val="26"/>
          <w:lang w:eastAsia="en-US"/>
        </w:rPr>
        <w:lastRenderedPageBreak/>
        <w:t>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004924B1" w:rsidRPr="00D21E6C">
        <w:rPr>
          <w:rFonts w:ascii="Times New Roman" w:eastAsia="Times New Roman" w:hAnsi="Times New Roman" w:cs="Times New Roman"/>
          <w:b/>
          <w:sz w:val="26"/>
          <w:szCs w:val="26"/>
          <w:lang w:eastAsia="en-US"/>
        </w:rPr>
        <w:t>“.</w:t>
      </w:r>
    </w:p>
    <w:p w:rsidR="004924B1" w:rsidRPr="00F23BE7" w:rsidRDefault="004924B1" w:rsidP="004924B1">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4924B1" w:rsidRPr="00082008" w:rsidRDefault="004924B1" w:rsidP="004924B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Опис на представените документи, които съдържа офертата на участника /Образец №1/.</w:t>
      </w:r>
    </w:p>
    <w:p w:rsidR="004924B1" w:rsidRDefault="004924B1" w:rsidP="004924B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082008">
        <w:rPr>
          <w:rFonts w:ascii="Times New Roman" w:eastAsia="Times New Roman" w:hAnsi="Times New Roman" w:cs="Times New Roman"/>
          <w:sz w:val="26"/>
          <w:szCs w:val="26"/>
          <w:lang w:eastAsia="en-US"/>
        </w:rPr>
        <w:t xml:space="preserve">2. </w:t>
      </w:r>
      <w:r>
        <w:rPr>
          <w:rFonts w:ascii="Times New Roman" w:eastAsia="Times New Roman" w:hAnsi="Times New Roman" w:cs="Times New Roman"/>
          <w:sz w:val="26"/>
          <w:szCs w:val="26"/>
          <w:lang w:eastAsia="en-US"/>
        </w:rPr>
        <w:t>Коректно попълнен цифрово подписан ЕЕДОП за участника на електронен носител.</w:t>
      </w:r>
    </w:p>
    <w:p w:rsidR="004924B1" w:rsidRPr="00FE7F07" w:rsidRDefault="004924B1" w:rsidP="00526A5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u w:val="single"/>
          <w:lang w:eastAsia="en-US"/>
        </w:rPr>
      </w:pPr>
      <w:r>
        <w:rPr>
          <w:rFonts w:ascii="Times New Roman" w:eastAsia="Times New Roman" w:hAnsi="Times New Roman" w:cs="Times New Roman"/>
          <w:sz w:val="26"/>
          <w:szCs w:val="26"/>
          <w:u w:val="single"/>
          <w:lang w:eastAsia="en-US"/>
        </w:rPr>
        <w:t>Комисията извърши справка в Централния професионален регистър на строителя и установи, че участникът е вписан за изпълнение на строежи</w:t>
      </w:r>
      <w:r w:rsidRPr="00FE7F07">
        <w:rPr>
          <w:rFonts w:ascii="Times New Roman" w:eastAsia="Times New Roman" w:hAnsi="Times New Roman" w:cs="Times New Roman"/>
          <w:sz w:val="26"/>
          <w:szCs w:val="26"/>
          <w:u w:val="single"/>
          <w:lang w:eastAsia="en-US"/>
        </w:rPr>
        <w:t xml:space="preserve"> </w:t>
      </w:r>
      <w:r w:rsidR="00526A58" w:rsidRPr="00526A58">
        <w:rPr>
          <w:rFonts w:ascii="Times New Roman" w:eastAsia="Times New Roman" w:hAnsi="Times New Roman" w:cs="Times New Roman"/>
          <w:sz w:val="26"/>
          <w:szCs w:val="26"/>
          <w:u w:val="single"/>
          <w:lang w:eastAsia="en-US"/>
        </w:rPr>
        <w:t>I ПЪРВА ГРУПА: строежи от високото строителство, прилежащата му инфраструктура, електронни съобщителни мрежи и съоръжения съгласно чл. 5, ал. 1, т. 1 от ПРВВЦПРС:</w:t>
      </w:r>
      <w:r w:rsidR="00526A58">
        <w:rPr>
          <w:rFonts w:ascii="Times New Roman" w:eastAsia="Times New Roman" w:hAnsi="Times New Roman" w:cs="Times New Roman"/>
          <w:sz w:val="26"/>
          <w:szCs w:val="26"/>
          <w:u w:val="single"/>
          <w:lang w:eastAsia="en-US"/>
        </w:rPr>
        <w:t xml:space="preserve"> </w:t>
      </w:r>
      <w:r w:rsidR="00526A58" w:rsidRPr="00526A58">
        <w:rPr>
          <w:rFonts w:ascii="Times New Roman" w:eastAsia="Times New Roman" w:hAnsi="Times New Roman" w:cs="Times New Roman"/>
          <w:sz w:val="26"/>
          <w:szCs w:val="26"/>
          <w:u w:val="single"/>
          <w:lang w:eastAsia="en-US"/>
        </w:rPr>
        <w:t>Удостоверение №   I - TV 020473</w:t>
      </w:r>
      <w:r w:rsidR="00526A58">
        <w:rPr>
          <w:rFonts w:ascii="Times New Roman" w:eastAsia="Times New Roman" w:hAnsi="Times New Roman" w:cs="Times New Roman"/>
          <w:sz w:val="26"/>
          <w:szCs w:val="26"/>
          <w:u w:val="single"/>
          <w:lang w:eastAsia="en-US"/>
        </w:rPr>
        <w:t xml:space="preserve">; </w:t>
      </w:r>
      <w:r w:rsidR="00526A58" w:rsidRPr="00526A58">
        <w:rPr>
          <w:rFonts w:ascii="Times New Roman" w:eastAsia="Times New Roman" w:hAnsi="Times New Roman" w:cs="Times New Roman"/>
          <w:sz w:val="26"/>
          <w:szCs w:val="26"/>
          <w:u w:val="single"/>
          <w:lang w:eastAsia="en-US"/>
        </w:rPr>
        <w:t>1.3 строежи от трета до пета категория съгласно чл. 5, ал. 4 от ПРВВЦПРС; (с изключение на тези по чл.5, ал.6, т.1.1.6, т.1.4.4. и т.1.5.6)</w:t>
      </w:r>
      <w:r>
        <w:rPr>
          <w:rFonts w:ascii="Times New Roman" w:eastAsia="Times New Roman" w:hAnsi="Times New Roman" w:cs="Times New Roman"/>
          <w:sz w:val="26"/>
          <w:szCs w:val="26"/>
          <w:u w:val="single"/>
          <w:lang w:eastAsia="en-US"/>
        </w:rPr>
        <w:t>. Срок на валидност на контролния талон: 30.09.2020г.</w:t>
      </w:r>
    </w:p>
    <w:p w:rsidR="004924B1" w:rsidRPr="0012479C" w:rsidRDefault="004924B1" w:rsidP="004924B1">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sidR="009C1706">
        <w:rPr>
          <w:rFonts w:ascii="Times New Roman" w:eastAsia="Times New Roman" w:hAnsi="Times New Roman" w:cs="Times New Roman"/>
          <w:b/>
          <w:i/>
          <w:sz w:val="26"/>
          <w:szCs w:val="26"/>
          <w:lang w:eastAsia="en-US"/>
        </w:rPr>
        <w:t xml:space="preserve"> по Обособена позиция №2</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4924B1" w:rsidRPr="00766EBE" w:rsidRDefault="004924B1" w:rsidP="004924B1">
      <w:pPr>
        <w:spacing w:after="0"/>
        <w:ind w:firstLine="567"/>
        <w:jc w:val="both"/>
        <w:rPr>
          <w:rFonts w:ascii="Times New Roman" w:eastAsia="Times New Roman" w:hAnsi="Times New Roman" w:cs="Times New Roman"/>
          <w:i/>
          <w:sz w:val="26"/>
          <w:szCs w:val="26"/>
          <w:u w:val="single"/>
          <w:lang w:eastAsia="en-US"/>
        </w:rPr>
      </w:pPr>
      <w:r w:rsidRPr="003D599C">
        <w:rPr>
          <w:rFonts w:ascii="Times New Roman" w:eastAsia="Times New Roman" w:hAnsi="Times New Roman" w:cs="Times New Roman"/>
          <w:i/>
          <w:sz w:val="26"/>
          <w:szCs w:val="26"/>
          <w:u w:val="single"/>
          <w:lang w:eastAsia="en-US"/>
        </w:rPr>
        <w:t xml:space="preserve">Изисквания за правоспособност за упражняване на професионална дейност </w:t>
      </w:r>
    </w:p>
    <w:p w:rsidR="004924B1" w:rsidRPr="003D599C" w:rsidRDefault="004924B1" w:rsidP="004924B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3D599C">
        <w:rPr>
          <w:rFonts w:ascii="Times New Roman" w:eastAsia="Times New Roman" w:hAnsi="Times New Roman" w:cs="Times New Roman"/>
          <w:sz w:val="26"/>
          <w:szCs w:val="26"/>
          <w:lang w:eastAsia="en-US"/>
        </w:rPr>
        <w:t>има регистрация в Централния професионален регистър на строителя (ЦПРС) към Строителната камара за изпълнение на строежи от категорията строеж, в ко</w:t>
      </w:r>
      <w:r>
        <w:rPr>
          <w:rFonts w:ascii="Times New Roman" w:eastAsia="Times New Roman" w:hAnsi="Times New Roman" w:cs="Times New Roman"/>
          <w:sz w:val="26"/>
          <w:szCs w:val="26"/>
          <w:lang w:eastAsia="en-US"/>
        </w:rPr>
        <w:t>ято попада обекта на поръчката за обособена позиция №</w:t>
      </w:r>
      <w:r w:rsidR="00526A58">
        <w:rPr>
          <w:rFonts w:ascii="Times New Roman" w:eastAsia="Times New Roman" w:hAnsi="Times New Roman" w:cs="Times New Roman"/>
          <w:sz w:val="26"/>
          <w:szCs w:val="26"/>
          <w:lang w:eastAsia="en-US"/>
        </w:rPr>
        <w:t>2</w:t>
      </w:r>
      <w:r>
        <w:rPr>
          <w:rFonts w:ascii="Times New Roman" w:eastAsia="Times New Roman" w:hAnsi="Times New Roman" w:cs="Times New Roman"/>
          <w:sz w:val="26"/>
          <w:szCs w:val="26"/>
          <w:lang w:eastAsia="en-US"/>
        </w:rPr>
        <w:t>: I-ва група, V-та категория.</w:t>
      </w:r>
    </w:p>
    <w:p w:rsidR="004924B1" w:rsidRPr="00766EBE" w:rsidRDefault="004924B1" w:rsidP="004924B1">
      <w:pPr>
        <w:spacing w:after="0"/>
        <w:ind w:firstLine="567"/>
        <w:jc w:val="both"/>
        <w:rPr>
          <w:rFonts w:ascii="Times New Roman" w:eastAsia="Times New Roman" w:hAnsi="Times New Roman" w:cs="Times New Roman"/>
          <w:i/>
          <w:sz w:val="26"/>
          <w:szCs w:val="26"/>
          <w:u w:val="single"/>
          <w:lang w:eastAsia="en-US"/>
        </w:rPr>
      </w:pPr>
      <w:r w:rsidRPr="00766EBE">
        <w:rPr>
          <w:rFonts w:ascii="Times New Roman" w:eastAsia="Times New Roman" w:hAnsi="Times New Roman" w:cs="Times New Roman"/>
          <w:i/>
          <w:sz w:val="26"/>
          <w:szCs w:val="26"/>
          <w:u w:val="single"/>
          <w:lang w:eastAsia="en-US"/>
        </w:rPr>
        <w:t>Техниче</w:t>
      </w:r>
      <w:r>
        <w:rPr>
          <w:rFonts w:ascii="Times New Roman" w:eastAsia="Times New Roman" w:hAnsi="Times New Roman" w:cs="Times New Roman"/>
          <w:i/>
          <w:sz w:val="26"/>
          <w:szCs w:val="26"/>
          <w:u w:val="single"/>
          <w:lang w:eastAsia="en-US"/>
        </w:rPr>
        <w:t>ски и професионални способности</w:t>
      </w:r>
    </w:p>
    <w:p w:rsidR="004924B1" w:rsidRPr="00766EBE" w:rsidRDefault="004924B1" w:rsidP="004924B1">
      <w:pPr>
        <w:spacing w:after="0"/>
        <w:ind w:firstLine="567"/>
        <w:jc w:val="both"/>
        <w:rPr>
          <w:rFonts w:ascii="Times New Roman" w:eastAsia="Times New Roman" w:hAnsi="Times New Roman" w:cs="Times New Roman"/>
          <w:sz w:val="26"/>
          <w:szCs w:val="26"/>
          <w:lang w:eastAsia="en-US"/>
        </w:rPr>
      </w:pPr>
      <w:r w:rsidRPr="00766EBE">
        <w:rPr>
          <w:rFonts w:ascii="Times New Roman" w:eastAsia="Times New Roman" w:hAnsi="Times New Roman" w:cs="Times New Roman"/>
          <w:sz w:val="26"/>
          <w:szCs w:val="26"/>
          <w:lang w:eastAsia="en-US"/>
        </w:rPr>
        <w:t>1.</w:t>
      </w:r>
      <w:r w:rsidRPr="00435125">
        <w:t xml:space="preserve"> </w:t>
      </w:r>
      <w:r w:rsidRPr="00F87487">
        <w:rPr>
          <w:rFonts w:ascii="Times New Roman" w:eastAsia="Times New Roman" w:hAnsi="Times New Roman" w:cs="Times New Roman"/>
          <w:sz w:val="26"/>
          <w:szCs w:val="26"/>
          <w:lang w:eastAsia="en-US"/>
        </w:rPr>
        <w:t>Участникът, през последните 5 (пет) години, считано от датата на подаване на офертата, е изпълнил минимум 1 /една/ дейност за строителство, идентично или сходно с предмета на поръчката</w:t>
      </w:r>
      <w:r w:rsidRPr="00766EBE">
        <w:rPr>
          <w:rFonts w:ascii="Times New Roman" w:eastAsia="Times New Roman" w:hAnsi="Times New Roman" w:cs="Times New Roman"/>
          <w:sz w:val="26"/>
          <w:szCs w:val="26"/>
          <w:lang w:eastAsia="en-US"/>
        </w:rPr>
        <w:t>.</w:t>
      </w:r>
    </w:p>
    <w:p w:rsidR="004924B1" w:rsidRPr="00435125" w:rsidRDefault="004924B1" w:rsidP="004924B1">
      <w:pPr>
        <w:spacing w:after="0"/>
        <w:ind w:firstLine="567"/>
        <w:jc w:val="both"/>
        <w:rPr>
          <w:rFonts w:ascii="Times New Roman" w:eastAsia="Times New Roman" w:hAnsi="Times New Roman" w:cs="Times New Roman"/>
          <w:b/>
          <w:i/>
          <w:sz w:val="26"/>
          <w:szCs w:val="26"/>
          <w:u w:val="single"/>
          <w:lang w:eastAsia="en-US"/>
        </w:rPr>
      </w:pPr>
      <w:r w:rsidRPr="00AE04E1">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Pr="004924B1">
        <w:rPr>
          <w:rFonts w:ascii="Times New Roman" w:eastAsia="Times New Roman" w:hAnsi="Times New Roman" w:cs="Times New Roman"/>
          <w:b/>
          <w:i/>
          <w:sz w:val="26"/>
          <w:szCs w:val="26"/>
          <w:u w:val="single"/>
          <w:lang w:eastAsia="en-US"/>
        </w:rPr>
        <w:t xml:space="preserve">“ТИЕНГРУП МЕТАЛ“ ЕООД гр.Стара Загора </w:t>
      </w:r>
      <w:r w:rsidRPr="00AE04E1">
        <w:rPr>
          <w:rFonts w:ascii="Times New Roman" w:eastAsia="Times New Roman" w:hAnsi="Times New Roman" w:cs="Times New Roman"/>
          <w:b/>
          <w:i/>
          <w:sz w:val="26"/>
          <w:szCs w:val="26"/>
          <w:u w:val="single"/>
          <w:lang w:eastAsia="en-US"/>
        </w:rPr>
        <w:t xml:space="preserve">в обявената обществена поръчка на стойност по чл.20, </w:t>
      </w:r>
      <w:r w:rsidRPr="00AE04E1">
        <w:rPr>
          <w:rFonts w:ascii="Times New Roman" w:eastAsia="Times New Roman" w:hAnsi="Times New Roman" w:cs="Times New Roman"/>
          <w:b/>
          <w:i/>
          <w:sz w:val="26"/>
          <w:szCs w:val="26"/>
          <w:u w:val="single"/>
          <w:lang w:eastAsia="en-US"/>
        </w:rPr>
        <w:lastRenderedPageBreak/>
        <w:t xml:space="preserve">ал.3, т.1 от ЗОП с предмет: „ИЗПЪЛНЕНИЕ НА СМР ЗА ИЗГРАЖДАНЕ НА СПОРТНИ СЪОРЪЖЕНИЯ В СЕЛО ПАНИЧЕРЕВО И СЕЛО КОНАРЕ, ОБЩИНА ГУРКОВО” ПО ПРСР 2014-2020 Г.”, </w:t>
      </w:r>
      <w:r w:rsidRPr="00F87487">
        <w:rPr>
          <w:rFonts w:ascii="Times New Roman" w:eastAsia="Times New Roman" w:hAnsi="Times New Roman" w:cs="Times New Roman"/>
          <w:b/>
          <w:i/>
          <w:sz w:val="26"/>
          <w:szCs w:val="26"/>
          <w:u w:val="single"/>
          <w:lang w:eastAsia="en-US"/>
        </w:rPr>
        <w:t>по Обособена позиция №</w:t>
      </w:r>
      <w:r>
        <w:rPr>
          <w:rFonts w:ascii="Times New Roman" w:eastAsia="Times New Roman" w:hAnsi="Times New Roman" w:cs="Times New Roman"/>
          <w:b/>
          <w:i/>
          <w:sz w:val="26"/>
          <w:szCs w:val="26"/>
          <w:u w:val="single"/>
          <w:lang w:eastAsia="en-US"/>
        </w:rPr>
        <w:t>2</w:t>
      </w:r>
      <w:r w:rsidRPr="00F87487">
        <w:rPr>
          <w:rFonts w:ascii="Times New Roman" w:eastAsia="Times New Roman" w:hAnsi="Times New Roman" w:cs="Times New Roman"/>
          <w:b/>
          <w:i/>
          <w:sz w:val="26"/>
          <w:szCs w:val="26"/>
          <w:u w:val="single"/>
          <w:lang w:eastAsia="en-US"/>
        </w:rPr>
        <w:t>: „</w:t>
      </w:r>
      <w:r w:rsidRPr="00865CD9">
        <w:rPr>
          <w:rFonts w:ascii="Times New Roman" w:eastAsia="Times New Roman" w:hAnsi="Times New Roman" w:cs="Times New Roman"/>
          <w:b/>
          <w:i/>
          <w:sz w:val="26"/>
          <w:szCs w:val="26"/>
          <w:u w:val="single"/>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Pr="00F87487">
        <w:rPr>
          <w:rFonts w:ascii="Times New Roman" w:eastAsia="Times New Roman" w:hAnsi="Times New Roman" w:cs="Times New Roman"/>
          <w:b/>
          <w:i/>
          <w:sz w:val="26"/>
          <w:szCs w:val="26"/>
          <w:u w:val="single"/>
          <w:lang w:eastAsia="en-US"/>
        </w:rPr>
        <w:t>“</w:t>
      </w:r>
      <w:r w:rsidRPr="00435125">
        <w:rPr>
          <w:rFonts w:ascii="Times New Roman" w:eastAsia="Times New Roman" w:hAnsi="Times New Roman" w:cs="Times New Roman"/>
          <w:b/>
          <w:i/>
          <w:sz w:val="26"/>
          <w:szCs w:val="26"/>
          <w:u w:val="single"/>
          <w:lang w:eastAsia="en-US"/>
        </w:rPr>
        <w:t>, тъй като за него не са налице основанията за отстраняване и отговаря на поставените от възложителя критерии за подбор.</w:t>
      </w:r>
    </w:p>
    <w:p w:rsidR="00D97DC6" w:rsidRDefault="00D97DC6" w:rsidP="0087199A">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rPr>
      </w:pPr>
      <w:r w:rsidRPr="0087199A">
        <w:rPr>
          <w:rFonts w:ascii="Times New Roman" w:eastAsia="Times New Roman" w:hAnsi="Times New Roman" w:cs="Times New Roman"/>
          <w:sz w:val="26"/>
          <w:szCs w:val="26"/>
        </w:rPr>
        <w:t xml:space="preserve">Комисията пристъпи към разглеждане на </w:t>
      </w:r>
      <w:r>
        <w:rPr>
          <w:rFonts w:ascii="Times New Roman" w:eastAsia="Times New Roman" w:hAnsi="Times New Roman" w:cs="Times New Roman"/>
          <w:sz w:val="26"/>
          <w:szCs w:val="26"/>
        </w:rPr>
        <w:t>техническите предложения на участниците, за които взе решение по-горе:</w:t>
      </w:r>
    </w:p>
    <w:p w:rsidR="0059404B" w:rsidRDefault="0059404B" w:rsidP="0059404B">
      <w:pPr>
        <w:spacing w:after="0"/>
        <w:ind w:firstLine="567"/>
        <w:jc w:val="both"/>
        <w:rPr>
          <w:rFonts w:ascii="Times New Roman" w:eastAsia="Times New Roman" w:hAnsi="Times New Roman" w:cs="Times New Roman"/>
          <w:b/>
          <w:sz w:val="26"/>
          <w:szCs w:val="26"/>
          <w:lang w:eastAsia="en-US"/>
        </w:rPr>
      </w:pPr>
      <w:r w:rsidRPr="00B828E4">
        <w:rPr>
          <w:rFonts w:ascii="Times New Roman" w:eastAsia="Times New Roman" w:hAnsi="Times New Roman" w:cs="Times New Roman"/>
          <w:b/>
          <w:sz w:val="26"/>
          <w:szCs w:val="26"/>
          <w:lang w:eastAsia="en-US"/>
        </w:rPr>
        <w:t>1.“А Б Строй 07“ ЕООД гр.София. Участникът представил оферта по Обособена позиция №1: „Изпълнение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2014-2020г.“.</w:t>
      </w:r>
    </w:p>
    <w:p w:rsidR="0059404B" w:rsidRDefault="0059404B" w:rsidP="0059404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59404B" w:rsidRPr="007C3BC8" w:rsidRDefault="0059404B" w:rsidP="0059404B">
      <w:pPr>
        <w:spacing w:after="0"/>
        <w:ind w:firstLine="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 xml:space="preserve">Участникът </w:t>
      </w:r>
      <w:r>
        <w:rPr>
          <w:rFonts w:ascii="Times New Roman" w:eastAsia="Times New Roman" w:hAnsi="Times New Roman" w:cs="Times New Roman"/>
          <w:sz w:val="26"/>
          <w:szCs w:val="26"/>
          <w:lang w:eastAsia="en-US"/>
        </w:rPr>
        <w:t>п</w:t>
      </w:r>
      <w:r w:rsidRPr="007C3BC8">
        <w:rPr>
          <w:rFonts w:ascii="Times New Roman" w:eastAsia="Times New Roman" w:hAnsi="Times New Roman" w:cs="Times New Roman"/>
          <w:sz w:val="26"/>
          <w:szCs w:val="26"/>
          <w:lang w:eastAsia="en-US"/>
        </w:rPr>
        <w:t>редлага да организира</w:t>
      </w:r>
      <w:r>
        <w:rPr>
          <w:rFonts w:ascii="Times New Roman" w:eastAsia="Times New Roman" w:hAnsi="Times New Roman" w:cs="Times New Roman"/>
          <w:sz w:val="26"/>
          <w:szCs w:val="26"/>
          <w:lang w:eastAsia="en-US"/>
        </w:rPr>
        <w:t xml:space="preserve"> и изпълни</w:t>
      </w:r>
      <w:r w:rsidRPr="007C3BC8">
        <w:rPr>
          <w:rFonts w:ascii="Times New Roman" w:eastAsia="Times New Roman" w:hAnsi="Times New Roman" w:cs="Times New Roman"/>
          <w:sz w:val="26"/>
          <w:szCs w:val="26"/>
          <w:lang w:eastAsia="en-US"/>
        </w:rPr>
        <w:t xml:space="preserve"> поръчката при следните условия: </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Предлага срок за изпълнение на СМР:  </w:t>
      </w:r>
      <w:r>
        <w:rPr>
          <w:rFonts w:ascii="Times New Roman" w:eastAsia="Times New Roman" w:hAnsi="Times New Roman" w:cs="Times New Roman"/>
          <w:sz w:val="26"/>
          <w:szCs w:val="26"/>
          <w:lang w:eastAsia="en-US"/>
        </w:rPr>
        <w:t>90 календарни дни.</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Ако </w:t>
      </w:r>
      <w:r>
        <w:rPr>
          <w:rFonts w:ascii="Times New Roman" w:eastAsia="Times New Roman" w:hAnsi="Times New Roman" w:cs="Times New Roman"/>
          <w:sz w:val="26"/>
          <w:szCs w:val="26"/>
          <w:lang w:eastAsia="en-US"/>
        </w:rPr>
        <w:t>му</w:t>
      </w:r>
      <w:r w:rsidRPr="006152DD">
        <w:rPr>
          <w:rFonts w:ascii="Times New Roman" w:eastAsia="Times New Roman" w:hAnsi="Times New Roman" w:cs="Times New Roman"/>
          <w:sz w:val="26"/>
          <w:szCs w:val="26"/>
          <w:lang w:eastAsia="en-US"/>
        </w:rPr>
        <w:t xml:space="preserve"> бъдат възложени строително монтажни  работи  на горепосочения обект, се задължава да спазва действащите в страната технически норми и </w:t>
      </w:r>
      <w:r w:rsidRPr="006152DD">
        <w:rPr>
          <w:rFonts w:ascii="Times New Roman" w:eastAsia="Times New Roman" w:hAnsi="Times New Roman" w:cs="Times New Roman"/>
          <w:sz w:val="26"/>
          <w:szCs w:val="26"/>
          <w:lang w:eastAsia="en-US"/>
        </w:rPr>
        <w:lastRenderedPageBreak/>
        <w:t xml:space="preserve">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Декларира, че гаранционният срок на изпълнените ремонтни дейности ще бъдe съгласно предвидения за този вид СМР срок в 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следните приложения:</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1.Подробен линеен график за изпълнение на предвидените в проекта дейности с приложена диаграма на работната ръка;</w:t>
      </w:r>
    </w:p>
    <w:p w:rsidR="0059404B" w:rsidRPr="006152DD" w:rsidRDefault="0059404B" w:rsidP="0059404B">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2.Електронно копие на Техническото предложение за изпълнение на поръчката и неговите приложения.</w:t>
      </w:r>
    </w:p>
    <w:p w:rsidR="0059404B" w:rsidRDefault="0059404B" w:rsidP="0059404B">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 xml:space="preserve">При прегледа и анализа на представения от участника подробен линеен график за изпълнение на предвидените дейности с приложена диаграма на работната ръка комисията установи следното: в образеца на техническо предложение, както и в документацията за участие възложителят е посочил, че Графикът следва да е обвързан и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конкретните строителни работи и следва да отразява всички посочени в КСС дейности. Линейният календарен план трябва да е придружен с Диаграма на работната ръка. </w:t>
      </w:r>
    </w:p>
    <w:p w:rsidR="0059404B" w:rsidRPr="00EF152D" w:rsidRDefault="0059404B" w:rsidP="0059404B">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Условието линейния календарен график да е придружен с диаграма на работната ръка е изпълнено от участника, но комисията установи, че участникът не е изпълнил следн</w:t>
      </w:r>
      <w:r>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т</w:t>
      </w:r>
      <w:r>
        <w:rPr>
          <w:rFonts w:ascii="Times New Roman" w:eastAsia="Times New Roman" w:hAnsi="Times New Roman" w:cs="Times New Roman"/>
          <w:i/>
          <w:sz w:val="26"/>
          <w:szCs w:val="26"/>
          <w:lang w:eastAsia="en-US"/>
        </w:rPr>
        <w:t>е</w:t>
      </w:r>
      <w:r w:rsidRPr="00EF152D">
        <w:rPr>
          <w:rFonts w:ascii="Times New Roman" w:eastAsia="Times New Roman" w:hAnsi="Times New Roman" w:cs="Times New Roman"/>
          <w:i/>
          <w:sz w:val="26"/>
          <w:szCs w:val="26"/>
          <w:lang w:eastAsia="en-US"/>
        </w:rPr>
        <w:t xml:space="preserve"> посочен</w:t>
      </w:r>
      <w:r>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 xml:space="preserve"> от възложителя изискван</w:t>
      </w:r>
      <w:r>
        <w:rPr>
          <w:rFonts w:ascii="Times New Roman" w:eastAsia="Times New Roman" w:hAnsi="Times New Roman" w:cs="Times New Roman"/>
          <w:i/>
          <w:sz w:val="26"/>
          <w:szCs w:val="26"/>
          <w:lang w:eastAsia="en-US"/>
        </w:rPr>
        <w:t>ия</w:t>
      </w:r>
      <w:r w:rsidRPr="00EF152D">
        <w:rPr>
          <w:rFonts w:ascii="Times New Roman" w:eastAsia="Times New Roman" w:hAnsi="Times New Roman" w:cs="Times New Roman"/>
          <w:i/>
          <w:sz w:val="26"/>
          <w:szCs w:val="26"/>
          <w:lang w:eastAsia="en-US"/>
        </w:rPr>
        <w:t xml:space="preserve"> и в графика не е посочена норма време за всяка една операция, посочена в КСС, не са посочени използваните от участника сметни норми, времето за изпълнение на всяка една предвидена дейност, както и квалификацията на необходимите строителни и наети лица за всяка една операция и общите за проекта </w:t>
      </w:r>
      <w:r w:rsidRPr="00EF152D">
        <w:rPr>
          <w:rFonts w:ascii="Times New Roman" w:eastAsia="Times New Roman" w:hAnsi="Times New Roman" w:cs="Times New Roman"/>
          <w:i/>
          <w:sz w:val="26"/>
          <w:szCs w:val="26"/>
          <w:lang w:eastAsia="en-US"/>
        </w:rPr>
        <w:lastRenderedPageBreak/>
        <w:t xml:space="preserve">човекодни. В графика участникът не е посочил и броя и вида на необходимата механизация за всяка една дейност, посочена в КСС. </w:t>
      </w:r>
    </w:p>
    <w:p w:rsidR="0059404B" w:rsidRPr="00EF152D" w:rsidRDefault="0059404B" w:rsidP="0059404B">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Тези изводи на комисията се подкрепят от съдържанието на представения от участника линеен график, в който само е посочена информация за видовете СМР, тяхното количество, брой работници, брой дни и брой машини. Реално липсва изискуемата от възложителя информация за норма време за всяка една операция, посочена в КСС, не са посочени използваните от участника сметни норми, времето за изпълнение на всяка една предвидена дейност, както и квалификацията на необходимите строителни и наети лица за всяка една операция и общите за проекта човекодни, вида на необходимата механизация за всяка една дейност, посочена в КСС.</w:t>
      </w:r>
    </w:p>
    <w:p w:rsidR="0059404B" w:rsidRPr="00B34805" w:rsidRDefault="0059404B" w:rsidP="0059404B">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 xml:space="preserve">Имайки предвид горните изводи, Комисията водейки се от изискването на чл.101, ал.5 от ЗОП, което приема за императивно, а именно, че когато участникът изготвя своята оферта той следва да се придържа точно към обявените от възложителя условия, приема, че съдържанието на техническото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минимално такова и задължително за спазване. 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минимално съдържание не е самоцелно зададено от Възложителя. Възложителят е рамкирал минималното съдържание на волеизявленията на участниците как те ще изпълнят предмета на поръчката, ако бъдат определени за изпълнители. В този смисъл тяхното техническо предложение не е просто някакво съответствие или не на някакво предварително обявено минимално съдържание. Това е част от техническата оферта на участника. Като такава тя има самостоятелна и значимо определяща правна стойност, а именно това е обвързващо участника </w:t>
      </w:r>
      <w:r w:rsidRPr="00B34805">
        <w:rPr>
          <w:rFonts w:ascii="Times New Roman" w:eastAsia="Calibri" w:hAnsi="Times New Roman" w:cs="Times New Roman"/>
          <w:i/>
          <w:sz w:val="26"/>
          <w:szCs w:val="26"/>
          <w:lang w:eastAsia="en-US"/>
        </w:rPr>
        <w:lastRenderedPageBreak/>
        <w:t>предложение, което, ако участника бъде определен за изпълнител, ще бъде част от договорните му задължения. Ето защо е недопустимо комисията да прави компромис с изискването за съдържание на обвързващото предложение на участника, изразено в техническото му предложение.</w:t>
      </w:r>
    </w:p>
    <w:p w:rsidR="0059404B" w:rsidRPr="00B34805" w:rsidRDefault="0059404B" w:rsidP="0059404B">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С оглед всичко гореизложено Комисията установи, че констатираните от нея несъответствия, посочени по-горе, представляват категорично несъответствие с изискванията на Възложителя, което не може да бъде санирано на този етап от процедурата.</w:t>
      </w:r>
    </w:p>
    <w:p w:rsidR="0059404B" w:rsidRPr="00B34805" w:rsidRDefault="0059404B" w:rsidP="0059404B">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 xml:space="preserve">В образеца на техническо предложение изрично е посочено, че ако </w:t>
      </w:r>
      <w:r w:rsidRPr="00A42B46">
        <w:rPr>
          <w:rFonts w:ascii="Times New Roman" w:eastAsia="Times New Roman" w:hAnsi="Times New Roman" w:cs="Times New Roman"/>
          <w:i/>
          <w:color w:val="000000"/>
          <w:sz w:val="26"/>
          <w:szCs w:val="26"/>
          <w:shd w:val="clear" w:color="auto" w:fill="FFFFFF"/>
        </w:rPr>
        <w:t>участник не представи Предложение за изпълнение на поръчката и/или някое от изискуемите към него приложения или някой от тези представени документи не съответства на изискванията на Възложителя, той ще бъде отстранен от участие в процедурата</w:t>
      </w:r>
      <w:r w:rsidRPr="00B34805">
        <w:rPr>
          <w:rFonts w:ascii="Times New Roman" w:eastAsia="Times New Roman" w:hAnsi="Times New Roman" w:cs="Times New Roman"/>
          <w:i/>
          <w:color w:val="000000"/>
          <w:sz w:val="26"/>
          <w:szCs w:val="26"/>
          <w:shd w:val="clear" w:color="auto" w:fill="FFFFFF"/>
        </w:rPr>
        <w:t>.</w:t>
      </w:r>
    </w:p>
    <w:p w:rsidR="0059404B" w:rsidRPr="00B34805" w:rsidRDefault="0059404B" w:rsidP="0059404B">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Комисията установи, че представеното от участника техническо предложение не отговаря на поставените от възложителя изисквания с оглед на посоченото по-горе.</w:t>
      </w:r>
    </w:p>
    <w:p w:rsidR="0059404B" w:rsidRPr="00B34805" w:rsidRDefault="0059404B" w:rsidP="0059404B">
      <w:pPr>
        <w:tabs>
          <w:tab w:val="left" w:pos="993"/>
        </w:tabs>
        <w:ind w:firstLine="567"/>
        <w:contextualSpacing/>
        <w:jc w:val="both"/>
        <w:rPr>
          <w:rFonts w:ascii="Times New Roman" w:eastAsia="Calibri" w:hAnsi="Times New Roman" w:cs="Times New Roman"/>
          <w:i/>
          <w:sz w:val="26"/>
          <w:szCs w:val="26"/>
          <w:lang w:eastAsia="ar-SA"/>
        </w:rPr>
      </w:pPr>
      <w:r w:rsidRPr="00B34805">
        <w:rPr>
          <w:rFonts w:ascii="Times New Roman" w:eastAsia="Calibri" w:hAnsi="Times New Roman" w:cs="Times New Roman"/>
          <w:i/>
          <w:sz w:val="26"/>
          <w:szCs w:val="26"/>
          <w:lang w:eastAsia="ar-SA"/>
        </w:rPr>
        <w:t>При така изложената информация и предвид горецитираните текстове от тръжната документация, се констатира липса на елементи от съдържанието на Обр</w:t>
      </w:r>
      <w:r>
        <w:rPr>
          <w:rFonts w:ascii="Times New Roman" w:eastAsia="Calibri" w:hAnsi="Times New Roman" w:cs="Times New Roman"/>
          <w:i/>
          <w:sz w:val="26"/>
          <w:szCs w:val="26"/>
          <w:lang w:eastAsia="ar-SA"/>
        </w:rPr>
        <w:t xml:space="preserve">азец №3 Техническо предложение и по точно в представения от участника линеен график, </w:t>
      </w:r>
      <w:r w:rsidRPr="00B34805">
        <w:rPr>
          <w:rFonts w:ascii="Times New Roman" w:eastAsia="Calibri" w:hAnsi="Times New Roman" w:cs="Times New Roman"/>
          <w:i/>
          <w:sz w:val="26"/>
          <w:szCs w:val="26"/>
          <w:lang w:eastAsia="ar-SA"/>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59404B" w:rsidRPr="00BF6A45" w:rsidRDefault="0059404B" w:rsidP="0059404B">
      <w:pPr>
        <w:spacing w:after="0"/>
        <w:ind w:firstLine="567"/>
        <w:jc w:val="both"/>
        <w:rPr>
          <w:rFonts w:ascii="Times New Roman" w:eastAsia="Times New Roman" w:hAnsi="Times New Roman" w:cs="Times New Roman"/>
          <w:i/>
          <w:color w:val="000000"/>
          <w:sz w:val="26"/>
          <w:szCs w:val="26"/>
          <w:shd w:val="clear" w:color="auto" w:fill="FFFFFF"/>
        </w:rPr>
      </w:pPr>
      <w:r w:rsidRPr="00BF6A45">
        <w:rPr>
          <w:rFonts w:ascii="Times New Roman" w:eastAsia="Times New Roman" w:hAnsi="Times New Roman" w:cs="Times New Roman"/>
          <w:i/>
          <w:color w:val="000000"/>
          <w:sz w:val="26"/>
          <w:szCs w:val="26"/>
          <w:shd w:val="clear" w:color="auto" w:fill="FFFFFF"/>
        </w:rPr>
        <w:t>Ето защо и на основание чл.107, т.2, б.“а“ от ЗОП комисията единодушно реши и предлага на възложителя – кмета на община Гурково, участникът “</w:t>
      </w:r>
      <w:r>
        <w:rPr>
          <w:rFonts w:ascii="Times New Roman" w:eastAsia="Times New Roman" w:hAnsi="Times New Roman" w:cs="Times New Roman"/>
          <w:i/>
          <w:color w:val="000000"/>
          <w:sz w:val="26"/>
          <w:szCs w:val="26"/>
          <w:shd w:val="clear" w:color="auto" w:fill="FFFFFF"/>
        </w:rPr>
        <w:t>А Б Строй 07</w:t>
      </w:r>
      <w:r w:rsidRPr="00BF6A45">
        <w:rPr>
          <w:rFonts w:ascii="Times New Roman" w:eastAsia="Times New Roman" w:hAnsi="Times New Roman" w:cs="Times New Roman"/>
          <w:i/>
          <w:color w:val="000000"/>
          <w:sz w:val="26"/>
          <w:szCs w:val="26"/>
          <w:shd w:val="clear" w:color="auto" w:fill="FFFFFF"/>
        </w:rPr>
        <w:t>“ ЕООД гр.</w:t>
      </w:r>
      <w:r>
        <w:rPr>
          <w:rFonts w:ascii="Times New Roman" w:eastAsia="Times New Roman" w:hAnsi="Times New Roman" w:cs="Times New Roman"/>
          <w:i/>
          <w:color w:val="000000"/>
          <w:sz w:val="26"/>
          <w:szCs w:val="26"/>
          <w:shd w:val="clear" w:color="auto" w:fill="FFFFFF"/>
        </w:rPr>
        <w:t>София</w:t>
      </w:r>
      <w:r w:rsidRPr="00BF6A45">
        <w:rPr>
          <w:rFonts w:ascii="Times New Roman" w:eastAsia="Times New Roman" w:hAnsi="Times New Roman" w:cs="Times New Roman"/>
          <w:i/>
          <w:color w:val="000000"/>
          <w:sz w:val="26"/>
          <w:szCs w:val="26"/>
          <w:shd w:val="clear" w:color="auto" w:fill="FFFFFF"/>
        </w:rPr>
        <w:t xml:space="preserve"> да бъде отстранен от участие в обявената обществена поръчка за строителство чрез публично състезание по реда на ЗОП с предмет: „ИЗПЪЛНЕНИЕ НА СМР ЗА ИЗГРАЖДАНЕ НА СПОРТНИ СЪОРЪЖЕНИЯ В СЕЛО ПАНИЧЕРЕВО И СЕЛО КОНАРЕ, ОБЩИНА ГУРКОВО” ПО ПРСР 2014-2020 Г., по Обособена позиция №</w:t>
      </w:r>
      <w:r>
        <w:rPr>
          <w:rFonts w:ascii="Times New Roman" w:eastAsia="Times New Roman" w:hAnsi="Times New Roman" w:cs="Times New Roman"/>
          <w:i/>
          <w:color w:val="000000"/>
          <w:sz w:val="26"/>
          <w:szCs w:val="26"/>
          <w:shd w:val="clear" w:color="auto" w:fill="FFFFFF"/>
        </w:rPr>
        <w:t>1</w:t>
      </w:r>
      <w:r w:rsidRPr="00BF6A45">
        <w:rPr>
          <w:rFonts w:ascii="Times New Roman" w:eastAsia="Times New Roman" w:hAnsi="Times New Roman" w:cs="Times New Roman"/>
          <w:i/>
          <w:color w:val="000000"/>
          <w:sz w:val="26"/>
          <w:szCs w:val="26"/>
          <w:shd w:val="clear" w:color="auto" w:fill="FFFFFF"/>
        </w:rPr>
        <w:t>: „</w:t>
      </w:r>
      <w:r w:rsidRPr="009960F2">
        <w:rPr>
          <w:rFonts w:ascii="Times New Roman" w:eastAsia="Times New Roman" w:hAnsi="Times New Roman" w:cs="Times New Roman"/>
          <w:i/>
          <w:color w:val="000000"/>
          <w:sz w:val="26"/>
          <w:szCs w:val="26"/>
          <w:shd w:val="clear" w:color="auto" w:fill="FFFFFF"/>
        </w:rPr>
        <w:t xml:space="preserve">Изпълнение на СМР за изграждане на спортна площадка в с. Паничерево, ПИ 22767.501.663 по </w:t>
      </w:r>
      <w:r w:rsidRPr="009960F2">
        <w:rPr>
          <w:rFonts w:ascii="Times New Roman" w:eastAsia="Times New Roman" w:hAnsi="Times New Roman" w:cs="Times New Roman"/>
          <w:i/>
          <w:color w:val="000000"/>
          <w:sz w:val="26"/>
          <w:szCs w:val="26"/>
          <w:shd w:val="clear" w:color="auto" w:fill="FFFFFF"/>
        </w:rPr>
        <w:lastRenderedPageBreak/>
        <w:t>КК на с. Паничерево, УПИ I в кв. 72 по ПР на с. Паничерево, община Гурково, област Стара Загора по ПРСР 2014-2020 г.</w:t>
      </w:r>
      <w:r w:rsidRPr="00BF6A45">
        <w:rPr>
          <w:rFonts w:ascii="Times New Roman" w:eastAsia="Times New Roman" w:hAnsi="Times New Roman" w:cs="Times New Roman"/>
          <w:i/>
          <w:color w:val="000000"/>
          <w:sz w:val="26"/>
          <w:szCs w:val="26"/>
          <w:shd w:val="clear" w:color="auto" w:fill="FFFFFF"/>
        </w:rPr>
        <w:t>”, тъй като е представил оферта, която не отговаря на предварително обявените условия на поръчката с оглед на мотивите, посочени по-горе.</w:t>
      </w:r>
    </w:p>
    <w:p w:rsidR="0059404B" w:rsidRDefault="0059404B" w:rsidP="00243483">
      <w:pPr>
        <w:spacing w:after="0"/>
        <w:ind w:firstLine="567"/>
        <w:jc w:val="both"/>
        <w:rPr>
          <w:rFonts w:ascii="Times New Roman" w:eastAsia="Times New Roman" w:hAnsi="Times New Roman" w:cs="Times New Roman"/>
          <w:b/>
          <w:sz w:val="26"/>
          <w:szCs w:val="26"/>
          <w:lang w:eastAsia="en-US"/>
        </w:rPr>
      </w:pPr>
    </w:p>
    <w:p w:rsidR="00B828E4" w:rsidRDefault="0059404B" w:rsidP="00243483">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2</w:t>
      </w:r>
      <w:r w:rsidR="00B828E4" w:rsidRPr="00B828E4">
        <w:rPr>
          <w:rFonts w:ascii="Times New Roman" w:eastAsia="Times New Roman" w:hAnsi="Times New Roman" w:cs="Times New Roman"/>
          <w:b/>
          <w:sz w:val="26"/>
          <w:szCs w:val="26"/>
          <w:lang w:eastAsia="en-US"/>
        </w:rPr>
        <w:t>.“А Б Строй 07“ ЕООД гр.София. Участникът представил оферта по Обособена позиция №</w:t>
      </w:r>
      <w:r>
        <w:rPr>
          <w:rFonts w:ascii="Times New Roman" w:eastAsia="Times New Roman" w:hAnsi="Times New Roman" w:cs="Times New Roman"/>
          <w:b/>
          <w:sz w:val="26"/>
          <w:szCs w:val="26"/>
          <w:lang w:eastAsia="en-US"/>
        </w:rPr>
        <w:t>2</w:t>
      </w:r>
      <w:r w:rsidR="00B828E4" w:rsidRPr="00B828E4">
        <w:rPr>
          <w:rFonts w:ascii="Times New Roman" w:eastAsia="Times New Roman" w:hAnsi="Times New Roman" w:cs="Times New Roman"/>
          <w:b/>
          <w:sz w:val="26"/>
          <w:szCs w:val="26"/>
          <w:lang w:eastAsia="en-US"/>
        </w:rPr>
        <w:t>: „</w:t>
      </w:r>
      <w:r w:rsidR="00DA3FE6" w:rsidRPr="00DA3FE6">
        <w:rPr>
          <w:rFonts w:ascii="Times New Roman" w:eastAsia="Times New Roman" w:hAnsi="Times New Roman" w:cs="Times New Roman"/>
          <w:b/>
          <w:sz w:val="26"/>
          <w:szCs w:val="26"/>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00B828E4" w:rsidRPr="00B828E4">
        <w:rPr>
          <w:rFonts w:ascii="Times New Roman" w:eastAsia="Times New Roman" w:hAnsi="Times New Roman" w:cs="Times New Roman"/>
          <w:b/>
          <w:sz w:val="26"/>
          <w:szCs w:val="26"/>
          <w:lang w:eastAsia="en-US"/>
        </w:rPr>
        <w:t>“.</w:t>
      </w: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243483" w:rsidRPr="007C3BC8" w:rsidRDefault="00243483" w:rsidP="00243483">
      <w:pPr>
        <w:spacing w:after="0"/>
        <w:ind w:firstLine="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 xml:space="preserve">Участникът </w:t>
      </w:r>
      <w:r>
        <w:rPr>
          <w:rFonts w:ascii="Times New Roman" w:eastAsia="Times New Roman" w:hAnsi="Times New Roman" w:cs="Times New Roman"/>
          <w:sz w:val="26"/>
          <w:szCs w:val="26"/>
          <w:lang w:eastAsia="en-US"/>
        </w:rPr>
        <w:t>п</w:t>
      </w:r>
      <w:r w:rsidRPr="007C3BC8">
        <w:rPr>
          <w:rFonts w:ascii="Times New Roman" w:eastAsia="Times New Roman" w:hAnsi="Times New Roman" w:cs="Times New Roman"/>
          <w:sz w:val="26"/>
          <w:szCs w:val="26"/>
          <w:lang w:eastAsia="en-US"/>
        </w:rPr>
        <w:t>редлага да организира</w:t>
      </w:r>
      <w:r>
        <w:rPr>
          <w:rFonts w:ascii="Times New Roman" w:eastAsia="Times New Roman" w:hAnsi="Times New Roman" w:cs="Times New Roman"/>
          <w:sz w:val="26"/>
          <w:szCs w:val="26"/>
          <w:lang w:eastAsia="en-US"/>
        </w:rPr>
        <w:t xml:space="preserve"> и изпълни</w:t>
      </w:r>
      <w:r w:rsidRPr="007C3BC8">
        <w:rPr>
          <w:rFonts w:ascii="Times New Roman" w:eastAsia="Times New Roman" w:hAnsi="Times New Roman" w:cs="Times New Roman"/>
          <w:sz w:val="26"/>
          <w:szCs w:val="26"/>
          <w:lang w:eastAsia="en-US"/>
        </w:rPr>
        <w:t xml:space="preserve"> поръчката при следните условия: </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Предлага срок за изпълнение на СМР:  </w:t>
      </w:r>
      <w:r w:rsidR="00DA3FE6">
        <w:rPr>
          <w:rFonts w:ascii="Times New Roman" w:eastAsia="Times New Roman" w:hAnsi="Times New Roman" w:cs="Times New Roman"/>
          <w:sz w:val="26"/>
          <w:szCs w:val="26"/>
          <w:lang w:eastAsia="en-US"/>
        </w:rPr>
        <w:t>6</w:t>
      </w:r>
      <w:r>
        <w:rPr>
          <w:rFonts w:ascii="Times New Roman" w:eastAsia="Times New Roman" w:hAnsi="Times New Roman" w:cs="Times New Roman"/>
          <w:sz w:val="26"/>
          <w:szCs w:val="26"/>
          <w:lang w:eastAsia="en-US"/>
        </w:rPr>
        <w:t>0 календарни дни.</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Ако </w:t>
      </w:r>
      <w:r>
        <w:rPr>
          <w:rFonts w:ascii="Times New Roman" w:eastAsia="Times New Roman" w:hAnsi="Times New Roman" w:cs="Times New Roman"/>
          <w:sz w:val="26"/>
          <w:szCs w:val="26"/>
          <w:lang w:eastAsia="en-US"/>
        </w:rPr>
        <w:t>му</w:t>
      </w:r>
      <w:r w:rsidRPr="006152DD">
        <w:rPr>
          <w:rFonts w:ascii="Times New Roman" w:eastAsia="Times New Roman" w:hAnsi="Times New Roman" w:cs="Times New Roman"/>
          <w:sz w:val="26"/>
          <w:szCs w:val="26"/>
          <w:lang w:eastAsia="en-US"/>
        </w:rPr>
        <w:t xml:space="preserve"> бъдат възложени строително монтажни  работи  на горепосочения обект, се задължава да спазва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Декларира, че гаранционният срок на изпълнените ремонтни дейности ще бъдe съгласно предвидения за този вид СМР срок в Наредба №2/31.07.2003 г. на МРРБ за въвеждане в експлоатация на строежите в Република България и </w:t>
      </w:r>
      <w:r w:rsidRPr="006152DD">
        <w:rPr>
          <w:rFonts w:ascii="Times New Roman" w:eastAsia="Times New Roman" w:hAnsi="Times New Roman" w:cs="Times New Roman"/>
          <w:sz w:val="26"/>
          <w:szCs w:val="26"/>
          <w:lang w:eastAsia="en-US"/>
        </w:rPr>
        <w:lastRenderedPageBreak/>
        <w:t>минимални гаранционни срокове за изпълнени строителни и монтажни работи, съоръжения и строителни обекти.</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следните приложения:</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1.Подробен линеен график за изпълнение на предвидените в проекта дейности с приложена диаграма на работната ръка;</w:t>
      </w:r>
    </w:p>
    <w:p w:rsidR="006152DD" w:rsidRPr="006152DD" w:rsidRDefault="006152DD" w:rsidP="006152DD">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2.Електронно копие на Техническото предложение за изпълнение на поръчката и неговите приложения.</w:t>
      </w:r>
    </w:p>
    <w:p w:rsidR="00EF152D" w:rsidRDefault="00751CDB" w:rsidP="006152DD">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При прегледа и анализа на представения от участника п</w:t>
      </w:r>
      <w:r w:rsidR="006152DD" w:rsidRPr="00EF152D">
        <w:rPr>
          <w:rFonts w:ascii="Times New Roman" w:eastAsia="Times New Roman" w:hAnsi="Times New Roman" w:cs="Times New Roman"/>
          <w:i/>
          <w:sz w:val="26"/>
          <w:szCs w:val="26"/>
          <w:lang w:eastAsia="en-US"/>
        </w:rPr>
        <w:t>одробен линеен график за изпълнение на предвидените дейности с приложена диаграма на работната ръка</w:t>
      </w:r>
      <w:r w:rsidRPr="00EF152D">
        <w:rPr>
          <w:rFonts w:ascii="Times New Roman" w:eastAsia="Times New Roman" w:hAnsi="Times New Roman" w:cs="Times New Roman"/>
          <w:i/>
          <w:sz w:val="26"/>
          <w:szCs w:val="26"/>
          <w:lang w:eastAsia="en-US"/>
        </w:rPr>
        <w:t xml:space="preserve"> комисията установи следното: в образеца на техническо предложение, както и в документацията за участие възложителят е посочил, че </w:t>
      </w:r>
      <w:r w:rsidR="006152DD" w:rsidRPr="00EF152D">
        <w:rPr>
          <w:rFonts w:ascii="Times New Roman" w:eastAsia="Times New Roman" w:hAnsi="Times New Roman" w:cs="Times New Roman"/>
          <w:i/>
          <w:sz w:val="26"/>
          <w:szCs w:val="26"/>
          <w:lang w:eastAsia="en-US"/>
        </w:rPr>
        <w:t xml:space="preserve">Графикът следва да е обвързан и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конкретните строителни работи и следва да отразява всички посочени в КСС дейности. Линейният календарен план трябва да е придружен с Диаграма на работната ръка. </w:t>
      </w:r>
    </w:p>
    <w:p w:rsidR="006152DD" w:rsidRPr="00EF152D" w:rsidRDefault="00751CDB" w:rsidP="006152DD">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Условието линейния календарен график да е придружен с диаграма на работната ръка е изпълнено от участника, но комисията установи, че участникът не е изпълнил следн</w:t>
      </w:r>
      <w:r w:rsidR="00D27975">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т</w:t>
      </w:r>
      <w:r w:rsidR="00D27975">
        <w:rPr>
          <w:rFonts w:ascii="Times New Roman" w:eastAsia="Times New Roman" w:hAnsi="Times New Roman" w:cs="Times New Roman"/>
          <w:i/>
          <w:sz w:val="26"/>
          <w:szCs w:val="26"/>
          <w:lang w:eastAsia="en-US"/>
        </w:rPr>
        <w:t>е</w:t>
      </w:r>
      <w:r w:rsidRPr="00EF152D">
        <w:rPr>
          <w:rFonts w:ascii="Times New Roman" w:eastAsia="Times New Roman" w:hAnsi="Times New Roman" w:cs="Times New Roman"/>
          <w:i/>
          <w:sz w:val="26"/>
          <w:szCs w:val="26"/>
          <w:lang w:eastAsia="en-US"/>
        </w:rPr>
        <w:t xml:space="preserve"> посочен</w:t>
      </w:r>
      <w:r w:rsidR="00D27975">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 xml:space="preserve"> от възложителя изискван</w:t>
      </w:r>
      <w:r w:rsidR="00D27975">
        <w:rPr>
          <w:rFonts w:ascii="Times New Roman" w:eastAsia="Times New Roman" w:hAnsi="Times New Roman" w:cs="Times New Roman"/>
          <w:i/>
          <w:sz w:val="26"/>
          <w:szCs w:val="26"/>
          <w:lang w:eastAsia="en-US"/>
        </w:rPr>
        <w:t>ия</w:t>
      </w:r>
      <w:r w:rsidRPr="00EF152D">
        <w:rPr>
          <w:rFonts w:ascii="Times New Roman" w:eastAsia="Times New Roman" w:hAnsi="Times New Roman" w:cs="Times New Roman"/>
          <w:i/>
          <w:sz w:val="26"/>
          <w:szCs w:val="26"/>
          <w:lang w:eastAsia="en-US"/>
        </w:rPr>
        <w:t xml:space="preserve"> и в</w:t>
      </w:r>
      <w:r w:rsidR="006152DD" w:rsidRPr="00EF152D">
        <w:rPr>
          <w:rFonts w:ascii="Times New Roman" w:eastAsia="Times New Roman" w:hAnsi="Times New Roman" w:cs="Times New Roman"/>
          <w:i/>
          <w:sz w:val="26"/>
          <w:szCs w:val="26"/>
          <w:lang w:eastAsia="en-US"/>
        </w:rPr>
        <w:t xml:space="preserve"> графика </w:t>
      </w:r>
      <w:r w:rsidRPr="00EF152D">
        <w:rPr>
          <w:rFonts w:ascii="Times New Roman" w:eastAsia="Times New Roman" w:hAnsi="Times New Roman" w:cs="Times New Roman"/>
          <w:i/>
          <w:sz w:val="26"/>
          <w:szCs w:val="26"/>
          <w:lang w:eastAsia="en-US"/>
        </w:rPr>
        <w:t xml:space="preserve">не е посочена </w:t>
      </w:r>
      <w:r w:rsidR="006152DD" w:rsidRPr="00EF152D">
        <w:rPr>
          <w:rFonts w:ascii="Times New Roman" w:eastAsia="Times New Roman" w:hAnsi="Times New Roman" w:cs="Times New Roman"/>
          <w:i/>
          <w:sz w:val="26"/>
          <w:szCs w:val="26"/>
          <w:lang w:eastAsia="en-US"/>
        </w:rPr>
        <w:t xml:space="preserve">норма време за всяка една операция, посочена в КСС, </w:t>
      </w:r>
      <w:r w:rsidRPr="00EF152D">
        <w:rPr>
          <w:rFonts w:ascii="Times New Roman" w:eastAsia="Times New Roman" w:hAnsi="Times New Roman" w:cs="Times New Roman"/>
          <w:i/>
          <w:sz w:val="26"/>
          <w:szCs w:val="26"/>
          <w:lang w:eastAsia="en-US"/>
        </w:rPr>
        <w:t xml:space="preserve">не са посочени </w:t>
      </w:r>
      <w:r w:rsidR="006152DD" w:rsidRPr="00EF152D">
        <w:rPr>
          <w:rFonts w:ascii="Times New Roman" w:eastAsia="Times New Roman" w:hAnsi="Times New Roman" w:cs="Times New Roman"/>
          <w:i/>
          <w:sz w:val="26"/>
          <w:szCs w:val="26"/>
          <w:lang w:eastAsia="en-US"/>
        </w:rPr>
        <w:t xml:space="preserve">използваните от участника сметни норми, времето за изпълнение на всяка една предвидена дейност, както и квалификацията на необходимите строителни и наети лица за всяка една операция и общите за проекта човекодни. В графика участникът </w:t>
      </w:r>
      <w:r w:rsidR="00940AF9" w:rsidRPr="00EF152D">
        <w:rPr>
          <w:rFonts w:ascii="Times New Roman" w:eastAsia="Times New Roman" w:hAnsi="Times New Roman" w:cs="Times New Roman"/>
          <w:i/>
          <w:sz w:val="26"/>
          <w:szCs w:val="26"/>
          <w:lang w:eastAsia="en-US"/>
        </w:rPr>
        <w:t xml:space="preserve">не е посочил </w:t>
      </w:r>
      <w:r w:rsidR="006152DD" w:rsidRPr="00EF152D">
        <w:rPr>
          <w:rFonts w:ascii="Times New Roman" w:eastAsia="Times New Roman" w:hAnsi="Times New Roman" w:cs="Times New Roman"/>
          <w:i/>
          <w:sz w:val="26"/>
          <w:szCs w:val="26"/>
          <w:lang w:eastAsia="en-US"/>
        </w:rPr>
        <w:t xml:space="preserve">и броя и вида на необходимата механизация за всяка една дейност, посочена в КСС. </w:t>
      </w:r>
    </w:p>
    <w:p w:rsidR="00940AF9" w:rsidRPr="00EF152D" w:rsidRDefault="00940AF9" w:rsidP="006152DD">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 xml:space="preserve">Тези изводи на комисията </w:t>
      </w:r>
      <w:r w:rsidR="00A52989" w:rsidRPr="00EF152D">
        <w:rPr>
          <w:rFonts w:ascii="Times New Roman" w:eastAsia="Times New Roman" w:hAnsi="Times New Roman" w:cs="Times New Roman"/>
          <w:i/>
          <w:sz w:val="26"/>
          <w:szCs w:val="26"/>
          <w:lang w:eastAsia="en-US"/>
        </w:rPr>
        <w:t xml:space="preserve">се подкрепят от съдържанието на представения от участника линеен график, в който само е посочена информация за видовете СМР, тяхното количество, брой работници, брой дни и брой машини. Реално липсва </w:t>
      </w:r>
      <w:r w:rsidR="00305BE7" w:rsidRPr="00EF152D">
        <w:rPr>
          <w:rFonts w:ascii="Times New Roman" w:eastAsia="Times New Roman" w:hAnsi="Times New Roman" w:cs="Times New Roman"/>
          <w:i/>
          <w:sz w:val="26"/>
          <w:szCs w:val="26"/>
          <w:lang w:eastAsia="en-US"/>
        </w:rPr>
        <w:t xml:space="preserve">изискуемата от възложителя </w:t>
      </w:r>
      <w:r w:rsidR="00A52989" w:rsidRPr="00EF152D">
        <w:rPr>
          <w:rFonts w:ascii="Times New Roman" w:eastAsia="Times New Roman" w:hAnsi="Times New Roman" w:cs="Times New Roman"/>
          <w:i/>
          <w:sz w:val="26"/>
          <w:szCs w:val="26"/>
          <w:lang w:eastAsia="en-US"/>
        </w:rPr>
        <w:t xml:space="preserve">информация за </w:t>
      </w:r>
      <w:r w:rsidR="00305BE7" w:rsidRPr="00EF152D">
        <w:rPr>
          <w:rFonts w:ascii="Times New Roman" w:eastAsia="Times New Roman" w:hAnsi="Times New Roman" w:cs="Times New Roman"/>
          <w:i/>
          <w:sz w:val="26"/>
          <w:szCs w:val="26"/>
          <w:lang w:eastAsia="en-US"/>
        </w:rPr>
        <w:lastRenderedPageBreak/>
        <w:t>норма време за всяка една операция, посочена в КСС, не са посочени използваните от участника сметни норми, времето за изпълнение на всяка една предвидена дейност, както и квалификацията на необходимите строителни и наети лица за всяка една операция и общите за проекта човекодни, вида на необходимата механизация за всяка една дейност, посочена в КСС.</w:t>
      </w:r>
    </w:p>
    <w:p w:rsidR="00B34805" w:rsidRPr="00B34805" w:rsidRDefault="00B34805" w:rsidP="00B34805">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Имайки предвид горните изводи, Комисията водейки се от изискването на чл.101, ал.5 от ЗОП, което приема за императивно, а именно, че когато участникът изготвя своята оферта той следва да се придържа точно към обявените от възложителя условия, приема, че съдържанието на техническото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минимално такова и задължително за спазване. 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минимално съдържание не е самоцелно зададено от Възложителя. Възложителят е рамкирал минималното съдържание на волеизявленията на участниците как те ще изпълнят предмета на поръчката, ако бъдат определени за изпълнители. В този смисъл тяхното техническо предложение не е просто някакво съответствие или не на някакво предварително обявено минимално съдържание. Това е част от техническата оферта на участника. Като такава тя има самостоятелна и значимо определяща правна стойност, а именно това е обвързващо участника предложение, което, ако участника бъде определен за изпълнител, ще бъде част от договорните му задължения. Ето защо е недопустимо комисията да прави компромис с изискването за съдържание на обвързващото предложение на участника, изразено в техническото му предложение.</w:t>
      </w:r>
    </w:p>
    <w:p w:rsidR="00B34805" w:rsidRPr="00B34805" w:rsidRDefault="00B34805" w:rsidP="00B34805">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 xml:space="preserve">С оглед всичко гореизложено Комисията установи, че констатираните от нея несъответствия, посочени по-горе, представляват категорично </w:t>
      </w:r>
      <w:r w:rsidRPr="00B34805">
        <w:rPr>
          <w:rFonts w:ascii="Times New Roman" w:eastAsia="Calibri" w:hAnsi="Times New Roman" w:cs="Times New Roman"/>
          <w:i/>
          <w:sz w:val="26"/>
          <w:szCs w:val="26"/>
          <w:lang w:eastAsia="en-US"/>
        </w:rPr>
        <w:lastRenderedPageBreak/>
        <w:t>несъответствие с изискванията на Възложителя, което не може да бъде санирано на този етап от процедурата.</w:t>
      </w:r>
    </w:p>
    <w:p w:rsidR="00B34805" w:rsidRPr="00B34805" w:rsidRDefault="00B34805" w:rsidP="00B34805">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 xml:space="preserve">В образеца на техническо предложение изрично е посочено, че ако </w:t>
      </w:r>
      <w:r w:rsidR="00A42B46" w:rsidRPr="00A42B46">
        <w:rPr>
          <w:rFonts w:ascii="Times New Roman" w:eastAsia="Times New Roman" w:hAnsi="Times New Roman" w:cs="Times New Roman"/>
          <w:i/>
          <w:color w:val="000000"/>
          <w:sz w:val="26"/>
          <w:szCs w:val="26"/>
          <w:shd w:val="clear" w:color="auto" w:fill="FFFFFF"/>
        </w:rPr>
        <w:t>участник не представи Предложение за изпълнение на поръчката и/или някое от изискуемите към него приложения или някой от тези представени документи не съответства на изискванията на Възложителя, той ще бъде отстранен от участие в процедурата</w:t>
      </w:r>
      <w:r w:rsidRPr="00B34805">
        <w:rPr>
          <w:rFonts w:ascii="Times New Roman" w:eastAsia="Times New Roman" w:hAnsi="Times New Roman" w:cs="Times New Roman"/>
          <w:i/>
          <w:color w:val="000000"/>
          <w:sz w:val="26"/>
          <w:szCs w:val="26"/>
          <w:shd w:val="clear" w:color="auto" w:fill="FFFFFF"/>
        </w:rPr>
        <w:t>.</w:t>
      </w:r>
    </w:p>
    <w:p w:rsidR="00B34805" w:rsidRPr="00B34805" w:rsidRDefault="00B34805" w:rsidP="00B34805">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Комисията установи, че представеното от участника техническо предложение не отговаря на поставените от възложителя изисквания с оглед на посоченото по-горе.</w:t>
      </w:r>
    </w:p>
    <w:p w:rsidR="00B34805" w:rsidRPr="00B34805" w:rsidRDefault="00B34805" w:rsidP="00B34805">
      <w:pPr>
        <w:tabs>
          <w:tab w:val="left" w:pos="993"/>
        </w:tabs>
        <w:ind w:firstLine="567"/>
        <w:contextualSpacing/>
        <w:jc w:val="both"/>
        <w:rPr>
          <w:rFonts w:ascii="Times New Roman" w:eastAsia="Calibri" w:hAnsi="Times New Roman" w:cs="Times New Roman"/>
          <w:i/>
          <w:sz w:val="26"/>
          <w:szCs w:val="26"/>
          <w:lang w:eastAsia="ar-SA"/>
        </w:rPr>
      </w:pPr>
      <w:r w:rsidRPr="00B34805">
        <w:rPr>
          <w:rFonts w:ascii="Times New Roman" w:eastAsia="Calibri" w:hAnsi="Times New Roman" w:cs="Times New Roman"/>
          <w:i/>
          <w:sz w:val="26"/>
          <w:szCs w:val="26"/>
          <w:lang w:eastAsia="ar-SA"/>
        </w:rPr>
        <w:t>При така изложената информация и предвид горецитираните текстове от тръжната документация, се констатира липса на елементи от съдържанието на Обр</w:t>
      </w:r>
      <w:r w:rsidR="00A42B46">
        <w:rPr>
          <w:rFonts w:ascii="Times New Roman" w:eastAsia="Calibri" w:hAnsi="Times New Roman" w:cs="Times New Roman"/>
          <w:i/>
          <w:sz w:val="26"/>
          <w:szCs w:val="26"/>
          <w:lang w:eastAsia="ar-SA"/>
        </w:rPr>
        <w:t xml:space="preserve">азец №3 Техническо предложение и по точно в представения от участника линеен график, </w:t>
      </w:r>
      <w:r w:rsidRPr="00B34805">
        <w:rPr>
          <w:rFonts w:ascii="Times New Roman" w:eastAsia="Calibri" w:hAnsi="Times New Roman" w:cs="Times New Roman"/>
          <w:i/>
          <w:sz w:val="26"/>
          <w:szCs w:val="26"/>
          <w:lang w:eastAsia="ar-SA"/>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243483" w:rsidRPr="00BF6A45" w:rsidRDefault="00BF6A45" w:rsidP="00243483">
      <w:pPr>
        <w:spacing w:after="0"/>
        <w:ind w:firstLine="567"/>
        <w:jc w:val="both"/>
        <w:rPr>
          <w:rFonts w:ascii="Times New Roman" w:eastAsia="Times New Roman" w:hAnsi="Times New Roman" w:cs="Times New Roman"/>
          <w:i/>
          <w:color w:val="000000"/>
          <w:sz w:val="26"/>
          <w:szCs w:val="26"/>
          <w:shd w:val="clear" w:color="auto" w:fill="FFFFFF"/>
        </w:rPr>
      </w:pPr>
      <w:r w:rsidRPr="00BF6A45">
        <w:rPr>
          <w:rFonts w:ascii="Times New Roman" w:eastAsia="Times New Roman" w:hAnsi="Times New Roman" w:cs="Times New Roman"/>
          <w:i/>
          <w:color w:val="000000"/>
          <w:sz w:val="26"/>
          <w:szCs w:val="26"/>
          <w:shd w:val="clear" w:color="auto" w:fill="FFFFFF"/>
        </w:rPr>
        <w:t>Ето защо и на основание чл.107, т.2, б.“а“ от ЗОП комисията единодушно реши и предлага на възложителя – кмета на община Гурково, участникът “</w:t>
      </w:r>
      <w:r w:rsidR="009960F2">
        <w:rPr>
          <w:rFonts w:ascii="Times New Roman" w:eastAsia="Times New Roman" w:hAnsi="Times New Roman" w:cs="Times New Roman"/>
          <w:i/>
          <w:color w:val="000000"/>
          <w:sz w:val="26"/>
          <w:szCs w:val="26"/>
          <w:shd w:val="clear" w:color="auto" w:fill="FFFFFF"/>
        </w:rPr>
        <w:t>А Б Строй 07</w:t>
      </w:r>
      <w:r w:rsidRPr="00BF6A45">
        <w:rPr>
          <w:rFonts w:ascii="Times New Roman" w:eastAsia="Times New Roman" w:hAnsi="Times New Roman" w:cs="Times New Roman"/>
          <w:i/>
          <w:color w:val="000000"/>
          <w:sz w:val="26"/>
          <w:szCs w:val="26"/>
          <w:shd w:val="clear" w:color="auto" w:fill="FFFFFF"/>
        </w:rPr>
        <w:t>“ ЕООД гр.</w:t>
      </w:r>
      <w:r w:rsidR="009960F2">
        <w:rPr>
          <w:rFonts w:ascii="Times New Roman" w:eastAsia="Times New Roman" w:hAnsi="Times New Roman" w:cs="Times New Roman"/>
          <w:i/>
          <w:color w:val="000000"/>
          <w:sz w:val="26"/>
          <w:szCs w:val="26"/>
          <w:shd w:val="clear" w:color="auto" w:fill="FFFFFF"/>
        </w:rPr>
        <w:t>София</w:t>
      </w:r>
      <w:r w:rsidRPr="00BF6A45">
        <w:rPr>
          <w:rFonts w:ascii="Times New Roman" w:eastAsia="Times New Roman" w:hAnsi="Times New Roman" w:cs="Times New Roman"/>
          <w:i/>
          <w:color w:val="000000"/>
          <w:sz w:val="26"/>
          <w:szCs w:val="26"/>
          <w:shd w:val="clear" w:color="auto" w:fill="FFFFFF"/>
        </w:rPr>
        <w:t xml:space="preserve"> да бъде отстранен от участие в обявената обществена поръчка за строителство чрез публично състезание по реда на ЗОП с предмет: „ИЗПЪЛНЕНИЕ НА СМР ЗА ИЗГРАЖДАНЕ НА СПОРТНИ СЪОРЪЖЕНИЯ В СЕЛО ПАНИЧЕРЕВО И СЕЛО КОНАРЕ, ОБЩИНА ГУРКОВО” ПО ПРСР 2014-2020 Г., по Обособена позиция №</w:t>
      </w:r>
      <w:r w:rsidR="006E115A">
        <w:rPr>
          <w:rFonts w:ascii="Times New Roman" w:eastAsia="Times New Roman" w:hAnsi="Times New Roman" w:cs="Times New Roman"/>
          <w:i/>
          <w:color w:val="000000"/>
          <w:sz w:val="26"/>
          <w:szCs w:val="26"/>
          <w:shd w:val="clear" w:color="auto" w:fill="FFFFFF"/>
        </w:rPr>
        <w:t>2</w:t>
      </w:r>
      <w:r w:rsidRPr="00BF6A45">
        <w:rPr>
          <w:rFonts w:ascii="Times New Roman" w:eastAsia="Times New Roman" w:hAnsi="Times New Roman" w:cs="Times New Roman"/>
          <w:i/>
          <w:color w:val="000000"/>
          <w:sz w:val="26"/>
          <w:szCs w:val="26"/>
          <w:shd w:val="clear" w:color="auto" w:fill="FFFFFF"/>
        </w:rPr>
        <w:t>: „</w:t>
      </w:r>
      <w:r w:rsidR="006E115A" w:rsidRPr="006E115A">
        <w:rPr>
          <w:rFonts w:ascii="Times New Roman" w:eastAsia="Times New Roman" w:hAnsi="Times New Roman" w:cs="Times New Roman"/>
          <w:i/>
          <w:color w:val="000000"/>
          <w:sz w:val="26"/>
          <w:szCs w:val="26"/>
          <w:shd w:val="clear" w:color="auto" w:fill="FFFFFF"/>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Pr="00BF6A45">
        <w:rPr>
          <w:rFonts w:ascii="Times New Roman" w:eastAsia="Times New Roman" w:hAnsi="Times New Roman" w:cs="Times New Roman"/>
          <w:i/>
          <w:color w:val="000000"/>
          <w:sz w:val="26"/>
          <w:szCs w:val="26"/>
          <w:shd w:val="clear" w:color="auto" w:fill="FFFFFF"/>
        </w:rPr>
        <w:t>”, тъй като е представил оферта, която не отговаря на предварително обявените условия на поръчката с оглед на мотивите, посочени по-горе.</w:t>
      </w:r>
    </w:p>
    <w:p w:rsidR="00BF6A45" w:rsidRDefault="00BF6A45" w:rsidP="00243483">
      <w:pPr>
        <w:spacing w:after="0"/>
        <w:ind w:firstLine="567"/>
        <w:jc w:val="both"/>
        <w:rPr>
          <w:rFonts w:ascii="Times New Roman" w:eastAsia="Times New Roman" w:hAnsi="Times New Roman" w:cs="Times New Roman"/>
          <w:b/>
          <w:sz w:val="26"/>
          <w:szCs w:val="26"/>
          <w:lang w:eastAsia="en-US"/>
        </w:rPr>
      </w:pPr>
    </w:p>
    <w:p w:rsidR="00C92467" w:rsidRDefault="00982AF5" w:rsidP="00C92467">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lastRenderedPageBreak/>
        <w:t>3</w:t>
      </w:r>
      <w:r w:rsidR="00C92467" w:rsidRPr="00C92467">
        <w:rPr>
          <w:rFonts w:ascii="Times New Roman" w:eastAsia="Times New Roman" w:hAnsi="Times New Roman" w:cs="Times New Roman"/>
          <w:b/>
          <w:sz w:val="26"/>
          <w:szCs w:val="26"/>
          <w:lang w:eastAsia="en-US"/>
        </w:rPr>
        <w:t>.“ТИЕНГРУП МЕТАЛ“ ЕООД гр.Стара Загора</w:t>
      </w:r>
      <w:r w:rsidR="00C92467" w:rsidRPr="00B828E4">
        <w:rPr>
          <w:rFonts w:ascii="Times New Roman" w:eastAsia="Times New Roman" w:hAnsi="Times New Roman" w:cs="Times New Roman"/>
          <w:b/>
          <w:sz w:val="26"/>
          <w:szCs w:val="26"/>
          <w:lang w:eastAsia="en-US"/>
        </w:rPr>
        <w:t>. Участникът представил оферта по Обособена позиция №</w:t>
      </w:r>
      <w:r>
        <w:rPr>
          <w:rFonts w:ascii="Times New Roman" w:eastAsia="Times New Roman" w:hAnsi="Times New Roman" w:cs="Times New Roman"/>
          <w:b/>
          <w:sz w:val="26"/>
          <w:szCs w:val="26"/>
          <w:lang w:eastAsia="en-US"/>
        </w:rPr>
        <w:t>1</w:t>
      </w:r>
      <w:r w:rsidR="00C92467" w:rsidRPr="00B828E4">
        <w:rPr>
          <w:rFonts w:ascii="Times New Roman" w:eastAsia="Times New Roman" w:hAnsi="Times New Roman" w:cs="Times New Roman"/>
          <w:b/>
          <w:sz w:val="26"/>
          <w:szCs w:val="26"/>
          <w:lang w:eastAsia="en-US"/>
        </w:rPr>
        <w:t>: „</w:t>
      </w:r>
      <w:r w:rsidRPr="00982AF5">
        <w:rPr>
          <w:rFonts w:ascii="Times New Roman" w:eastAsia="Times New Roman" w:hAnsi="Times New Roman" w:cs="Times New Roman"/>
          <w:b/>
          <w:sz w:val="26"/>
          <w:szCs w:val="26"/>
          <w:lang w:eastAsia="en-US"/>
        </w:rPr>
        <w:t>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 г.</w:t>
      </w:r>
      <w:r w:rsidR="00C92467" w:rsidRPr="00B828E4">
        <w:rPr>
          <w:rFonts w:ascii="Times New Roman" w:eastAsia="Times New Roman" w:hAnsi="Times New Roman" w:cs="Times New Roman"/>
          <w:b/>
          <w:sz w:val="26"/>
          <w:szCs w:val="26"/>
          <w:lang w:eastAsia="en-US"/>
        </w:rPr>
        <w:t>“.</w:t>
      </w:r>
    </w:p>
    <w:p w:rsidR="00C92467" w:rsidRDefault="00C92467" w:rsidP="00C92467">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C92467" w:rsidRPr="007C3BC8" w:rsidRDefault="00C92467" w:rsidP="00C92467">
      <w:pPr>
        <w:spacing w:after="0"/>
        <w:ind w:firstLine="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 xml:space="preserve">Участникът </w:t>
      </w:r>
      <w:r>
        <w:rPr>
          <w:rFonts w:ascii="Times New Roman" w:eastAsia="Times New Roman" w:hAnsi="Times New Roman" w:cs="Times New Roman"/>
          <w:sz w:val="26"/>
          <w:szCs w:val="26"/>
          <w:lang w:eastAsia="en-US"/>
        </w:rPr>
        <w:t>п</w:t>
      </w:r>
      <w:r w:rsidRPr="007C3BC8">
        <w:rPr>
          <w:rFonts w:ascii="Times New Roman" w:eastAsia="Times New Roman" w:hAnsi="Times New Roman" w:cs="Times New Roman"/>
          <w:sz w:val="26"/>
          <w:szCs w:val="26"/>
          <w:lang w:eastAsia="en-US"/>
        </w:rPr>
        <w:t>редлага да организира</w:t>
      </w:r>
      <w:r>
        <w:rPr>
          <w:rFonts w:ascii="Times New Roman" w:eastAsia="Times New Roman" w:hAnsi="Times New Roman" w:cs="Times New Roman"/>
          <w:sz w:val="26"/>
          <w:szCs w:val="26"/>
          <w:lang w:eastAsia="en-US"/>
        </w:rPr>
        <w:t xml:space="preserve"> и изпълни</w:t>
      </w:r>
      <w:r w:rsidRPr="007C3BC8">
        <w:rPr>
          <w:rFonts w:ascii="Times New Roman" w:eastAsia="Times New Roman" w:hAnsi="Times New Roman" w:cs="Times New Roman"/>
          <w:sz w:val="26"/>
          <w:szCs w:val="26"/>
          <w:lang w:eastAsia="en-US"/>
        </w:rPr>
        <w:t xml:space="preserve"> поръчката при следните условия: </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Предлага срок за изпълнение на СМР:  </w:t>
      </w:r>
      <w:r w:rsidR="004B7E89">
        <w:rPr>
          <w:rFonts w:ascii="Times New Roman" w:eastAsia="Times New Roman" w:hAnsi="Times New Roman" w:cs="Times New Roman"/>
          <w:sz w:val="26"/>
          <w:szCs w:val="26"/>
          <w:lang w:eastAsia="en-US"/>
        </w:rPr>
        <w:t>85</w:t>
      </w:r>
      <w:r>
        <w:rPr>
          <w:rFonts w:ascii="Times New Roman" w:eastAsia="Times New Roman" w:hAnsi="Times New Roman" w:cs="Times New Roman"/>
          <w:sz w:val="26"/>
          <w:szCs w:val="26"/>
          <w:lang w:eastAsia="en-US"/>
        </w:rPr>
        <w:t xml:space="preserve"> календарни дни.</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Ако </w:t>
      </w:r>
      <w:r>
        <w:rPr>
          <w:rFonts w:ascii="Times New Roman" w:eastAsia="Times New Roman" w:hAnsi="Times New Roman" w:cs="Times New Roman"/>
          <w:sz w:val="26"/>
          <w:szCs w:val="26"/>
          <w:lang w:eastAsia="en-US"/>
        </w:rPr>
        <w:t>му</w:t>
      </w:r>
      <w:r w:rsidRPr="006152DD">
        <w:rPr>
          <w:rFonts w:ascii="Times New Roman" w:eastAsia="Times New Roman" w:hAnsi="Times New Roman" w:cs="Times New Roman"/>
          <w:sz w:val="26"/>
          <w:szCs w:val="26"/>
          <w:lang w:eastAsia="en-US"/>
        </w:rPr>
        <w:t xml:space="preserve"> бъдат възложени строително монтажни  работи  на горепосочения обект, се задължава да спазва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Декларира, че гаранционният срок на изпълнените ремонтни дейности ще бъдe съгласно предвидения за този вид СМР срок в 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следните приложения:</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1.Подробен линеен график за изпълнение на предвидените в проекта дейности с приложена диаграма на работната ръка;</w:t>
      </w:r>
    </w:p>
    <w:p w:rsidR="00C92467" w:rsidRPr="006152DD" w:rsidRDefault="00C92467" w:rsidP="00C92467">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lastRenderedPageBreak/>
        <w:t>2.Електронно копие на Техническото предложение за изпълнение на поръчката и неговите приложения.</w:t>
      </w:r>
    </w:p>
    <w:p w:rsidR="00C92467" w:rsidRDefault="00C92467" w:rsidP="00C92467">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 xml:space="preserve">При прегледа и анализа на представения от участника подробен линеен график за изпълнение на предвидените дейности с приложена диаграма на работната ръка комисията установи следното: в образеца на техническо предложение, както и в документацията за участие възложителят е посочил, че Графикът следва да е обвързан и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конкретните строителни работи и следва да отразява всички посочени в КСС дейности. Линейният календарен план трябва да е придружен с Диаграма на работната ръка. </w:t>
      </w:r>
      <w:r w:rsidR="00DE3AA7" w:rsidRPr="00DE3AA7">
        <w:rPr>
          <w:rFonts w:ascii="Times New Roman" w:eastAsia="Times New Roman" w:hAnsi="Times New Roman" w:cs="Times New Roman"/>
          <w:i/>
          <w:sz w:val="26"/>
          <w:szCs w:val="26"/>
          <w:lang w:eastAsia="en-US"/>
        </w:rPr>
        <w:t>В графика участникът е посочил и броя и вида на необходимата механизация за всяка една дейност, посочена в КСС.</w:t>
      </w:r>
    </w:p>
    <w:p w:rsidR="00DE3AA7" w:rsidRDefault="00C92467" w:rsidP="00C92467">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Условието линейния календарен график да е придружен с диаграма на работната ръка е изпълнено от участника, но комисията установи, че участникът не е изпълнил следн</w:t>
      </w:r>
      <w:r>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т</w:t>
      </w:r>
      <w:r>
        <w:rPr>
          <w:rFonts w:ascii="Times New Roman" w:eastAsia="Times New Roman" w:hAnsi="Times New Roman" w:cs="Times New Roman"/>
          <w:i/>
          <w:sz w:val="26"/>
          <w:szCs w:val="26"/>
          <w:lang w:eastAsia="en-US"/>
        </w:rPr>
        <w:t>е</w:t>
      </w:r>
      <w:r w:rsidRPr="00EF152D">
        <w:rPr>
          <w:rFonts w:ascii="Times New Roman" w:eastAsia="Times New Roman" w:hAnsi="Times New Roman" w:cs="Times New Roman"/>
          <w:i/>
          <w:sz w:val="26"/>
          <w:szCs w:val="26"/>
          <w:lang w:eastAsia="en-US"/>
        </w:rPr>
        <w:t xml:space="preserve"> посочен</w:t>
      </w:r>
      <w:r>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 xml:space="preserve"> от възложителя изискван</w:t>
      </w:r>
      <w:r>
        <w:rPr>
          <w:rFonts w:ascii="Times New Roman" w:eastAsia="Times New Roman" w:hAnsi="Times New Roman" w:cs="Times New Roman"/>
          <w:i/>
          <w:sz w:val="26"/>
          <w:szCs w:val="26"/>
          <w:lang w:eastAsia="en-US"/>
        </w:rPr>
        <w:t>ия</w:t>
      </w:r>
      <w:r w:rsidRPr="00EF152D">
        <w:rPr>
          <w:rFonts w:ascii="Times New Roman" w:eastAsia="Times New Roman" w:hAnsi="Times New Roman" w:cs="Times New Roman"/>
          <w:i/>
          <w:sz w:val="26"/>
          <w:szCs w:val="26"/>
          <w:lang w:eastAsia="en-US"/>
        </w:rPr>
        <w:t xml:space="preserve"> и в графика не е посочена квалификацията на необходимите строителни и наети лица за всяка една операция и общите за проекта човекодни. </w:t>
      </w:r>
      <w:r w:rsidR="003B277E">
        <w:rPr>
          <w:rFonts w:ascii="Times New Roman" w:eastAsia="Times New Roman" w:hAnsi="Times New Roman" w:cs="Times New Roman"/>
          <w:i/>
          <w:sz w:val="26"/>
          <w:szCs w:val="26"/>
          <w:lang w:eastAsia="en-US"/>
        </w:rPr>
        <w:t xml:space="preserve">На следващо място комисията установи и следното несъответствие между техническото предложение на участника и </w:t>
      </w:r>
      <w:r w:rsidR="00236C76">
        <w:rPr>
          <w:rFonts w:ascii="Times New Roman" w:eastAsia="Times New Roman" w:hAnsi="Times New Roman" w:cs="Times New Roman"/>
          <w:i/>
          <w:sz w:val="26"/>
          <w:szCs w:val="26"/>
          <w:lang w:eastAsia="en-US"/>
        </w:rPr>
        <w:t>представения от участника линеен график</w:t>
      </w:r>
      <w:r w:rsidR="00573CFA">
        <w:rPr>
          <w:rFonts w:ascii="Times New Roman" w:eastAsia="Times New Roman" w:hAnsi="Times New Roman" w:cs="Times New Roman"/>
          <w:i/>
          <w:sz w:val="26"/>
          <w:szCs w:val="26"/>
          <w:lang w:eastAsia="en-US"/>
        </w:rPr>
        <w:t>: в</w:t>
      </w:r>
      <w:r w:rsidR="00236C76">
        <w:rPr>
          <w:rFonts w:ascii="Times New Roman" w:eastAsia="Times New Roman" w:hAnsi="Times New Roman" w:cs="Times New Roman"/>
          <w:i/>
          <w:sz w:val="26"/>
          <w:szCs w:val="26"/>
          <w:lang w:eastAsia="en-US"/>
        </w:rPr>
        <w:t xml:space="preserve"> техническото предложение участникът е оферирал срок за изпълнение на поръчката </w:t>
      </w:r>
      <w:r w:rsidR="004B7E89">
        <w:rPr>
          <w:rFonts w:ascii="Times New Roman" w:eastAsia="Times New Roman" w:hAnsi="Times New Roman" w:cs="Times New Roman"/>
          <w:i/>
          <w:sz w:val="26"/>
          <w:szCs w:val="26"/>
          <w:lang w:eastAsia="en-US"/>
        </w:rPr>
        <w:t>85</w:t>
      </w:r>
      <w:r w:rsidR="00236C76">
        <w:rPr>
          <w:rFonts w:ascii="Times New Roman" w:eastAsia="Times New Roman" w:hAnsi="Times New Roman" w:cs="Times New Roman"/>
          <w:i/>
          <w:sz w:val="26"/>
          <w:szCs w:val="26"/>
          <w:lang w:eastAsia="en-US"/>
        </w:rPr>
        <w:t xml:space="preserve"> календарни дни, а линейният график е изготвен при условен срок за изпълнение на поръчката – от 01.01.2018г. до </w:t>
      </w:r>
      <w:r w:rsidR="004B7E89" w:rsidRPr="004B7E89">
        <w:rPr>
          <w:rFonts w:ascii="Times New Roman" w:eastAsia="Times New Roman" w:hAnsi="Times New Roman" w:cs="Times New Roman"/>
          <w:i/>
          <w:sz w:val="26"/>
          <w:szCs w:val="26"/>
          <w:lang w:eastAsia="en-US"/>
        </w:rPr>
        <w:t>23</w:t>
      </w:r>
      <w:r w:rsidR="00236C76" w:rsidRPr="004B7E89">
        <w:rPr>
          <w:rFonts w:ascii="Times New Roman" w:eastAsia="Times New Roman" w:hAnsi="Times New Roman" w:cs="Times New Roman"/>
          <w:i/>
          <w:sz w:val="26"/>
          <w:szCs w:val="26"/>
          <w:lang w:eastAsia="en-US"/>
        </w:rPr>
        <w:t>.0</w:t>
      </w:r>
      <w:r w:rsidR="004B7E89" w:rsidRPr="004B7E89">
        <w:rPr>
          <w:rFonts w:ascii="Times New Roman" w:eastAsia="Times New Roman" w:hAnsi="Times New Roman" w:cs="Times New Roman"/>
          <w:i/>
          <w:sz w:val="26"/>
          <w:szCs w:val="26"/>
          <w:lang w:eastAsia="en-US"/>
        </w:rPr>
        <w:t>4</w:t>
      </w:r>
      <w:r w:rsidR="00236C76" w:rsidRPr="004B7E89">
        <w:rPr>
          <w:rFonts w:ascii="Times New Roman" w:eastAsia="Times New Roman" w:hAnsi="Times New Roman" w:cs="Times New Roman"/>
          <w:i/>
          <w:sz w:val="26"/>
          <w:szCs w:val="26"/>
          <w:lang w:eastAsia="en-US"/>
        </w:rPr>
        <w:t xml:space="preserve">.2018г., което е </w:t>
      </w:r>
      <w:r w:rsidR="004B7E89">
        <w:rPr>
          <w:rFonts w:ascii="Times New Roman" w:eastAsia="Times New Roman" w:hAnsi="Times New Roman" w:cs="Times New Roman"/>
          <w:i/>
          <w:sz w:val="26"/>
          <w:szCs w:val="26"/>
          <w:lang w:eastAsia="en-US"/>
        </w:rPr>
        <w:t>113</w:t>
      </w:r>
      <w:r w:rsidR="00236C76">
        <w:rPr>
          <w:rFonts w:ascii="Times New Roman" w:eastAsia="Times New Roman" w:hAnsi="Times New Roman" w:cs="Times New Roman"/>
          <w:i/>
          <w:sz w:val="26"/>
          <w:szCs w:val="26"/>
          <w:lang w:eastAsia="en-US"/>
        </w:rPr>
        <w:t xml:space="preserve"> календарни дни. </w:t>
      </w:r>
    </w:p>
    <w:p w:rsidR="00C92467" w:rsidRPr="00EF152D" w:rsidRDefault="00C92467" w:rsidP="00C92467">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Тези изводи на комисията се подкрепят от съдържанието на представения от участника линеен график, в който липсва изискуемата от възложителя информация за квалификацията на необходимите строителни и наети лица за всяка една операция.</w:t>
      </w:r>
    </w:p>
    <w:p w:rsidR="00C92467" w:rsidRPr="00B34805" w:rsidRDefault="00C92467" w:rsidP="00C92467">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lastRenderedPageBreak/>
        <w:t>Имайки предвид горните изводи, Комисията водейки се от изискването на чл.101, ал.5 от ЗОП, което приема за императивно, а именно, че когато участникът изготвя своята оферта той следва да се придържа точно към обявените от възложителя условия, приема, че съдържанието на техническото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минимално такова и задължително за спазване. 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минимално съдържание не е самоцелно зададено от Възложителя. Възложителят е рамкирал минималното съдържание на волеизявленията на участниците как те ще изпълнят предмета на поръчката, ако бъдат определени за изпълнители. В този смисъл тяхното техническо предложение не е просто някакво съответствие или не на някакво предварително обявено минимално съдържание. Това е част от техническата оферта на участника. Като такава тя има самостоятелна и значимо определяща правна стойност, а именно това е обвързващо участника предложение, което, ако участника бъде определен за изпълнител, ще бъде част от договорните му задължения. Ето защо е недопустимо комисията да прави компромис с изискването за съдържание на обвързващото предложение на участника, изразено в техническото му предложение.</w:t>
      </w:r>
    </w:p>
    <w:p w:rsidR="00C92467" w:rsidRPr="00B34805" w:rsidRDefault="00C92467" w:rsidP="00C92467">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С оглед всичко гореизложено Комисията установи, че констатираните от нея несъответствия, посочени по-горе, представляват категорично несъответствие с изискванията на Възложителя, което не може да бъде санирано на този етап от процедурата.</w:t>
      </w:r>
    </w:p>
    <w:p w:rsidR="00C92467" w:rsidRPr="00B34805" w:rsidRDefault="00C92467" w:rsidP="00C92467">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 xml:space="preserve">В образеца на техническо предложение изрично е посочено, че ако </w:t>
      </w:r>
      <w:r w:rsidRPr="00A42B46">
        <w:rPr>
          <w:rFonts w:ascii="Times New Roman" w:eastAsia="Times New Roman" w:hAnsi="Times New Roman" w:cs="Times New Roman"/>
          <w:i/>
          <w:color w:val="000000"/>
          <w:sz w:val="26"/>
          <w:szCs w:val="26"/>
          <w:shd w:val="clear" w:color="auto" w:fill="FFFFFF"/>
        </w:rPr>
        <w:t xml:space="preserve">участник не представи Предложение за изпълнение на поръчката и/или някое от изискуемите към него приложения или някой от тези представени </w:t>
      </w:r>
      <w:r w:rsidRPr="00A42B46">
        <w:rPr>
          <w:rFonts w:ascii="Times New Roman" w:eastAsia="Times New Roman" w:hAnsi="Times New Roman" w:cs="Times New Roman"/>
          <w:i/>
          <w:color w:val="000000"/>
          <w:sz w:val="26"/>
          <w:szCs w:val="26"/>
          <w:shd w:val="clear" w:color="auto" w:fill="FFFFFF"/>
        </w:rPr>
        <w:lastRenderedPageBreak/>
        <w:t>документи не съответства на изискванията на Възложителя, той ще бъде отстранен от участие в процедурата</w:t>
      </w:r>
      <w:r w:rsidRPr="00B34805">
        <w:rPr>
          <w:rFonts w:ascii="Times New Roman" w:eastAsia="Times New Roman" w:hAnsi="Times New Roman" w:cs="Times New Roman"/>
          <w:i/>
          <w:color w:val="000000"/>
          <w:sz w:val="26"/>
          <w:szCs w:val="26"/>
          <w:shd w:val="clear" w:color="auto" w:fill="FFFFFF"/>
        </w:rPr>
        <w:t>.</w:t>
      </w:r>
    </w:p>
    <w:p w:rsidR="00C92467" w:rsidRPr="00B34805" w:rsidRDefault="00C92467" w:rsidP="00C92467">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Комисията установи, че представеното от участника техническо предложение не отговаря на поставените от възложителя изисквания с оглед на посоченото по-горе.</w:t>
      </w:r>
    </w:p>
    <w:p w:rsidR="00C92467" w:rsidRPr="00B34805" w:rsidRDefault="00C92467" w:rsidP="00C92467">
      <w:pPr>
        <w:tabs>
          <w:tab w:val="left" w:pos="993"/>
        </w:tabs>
        <w:ind w:firstLine="567"/>
        <w:contextualSpacing/>
        <w:jc w:val="both"/>
        <w:rPr>
          <w:rFonts w:ascii="Times New Roman" w:eastAsia="Calibri" w:hAnsi="Times New Roman" w:cs="Times New Roman"/>
          <w:i/>
          <w:sz w:val="26"/>
          <w:szCs w:val="26"/>
          <w:lang w:eastAsia="ar-SA"/>
        </w:rPr>
      </w:pPr>
      <w:r w:rsidRPr="00B34805">
        <w:rPr>
          <w:rFonts w:ascii="Times New Roman" w:eastAsia="Calibri" w:hAnsi="Times New Roman" w:cs="Times New Roman"/>
          <w:i/>
          <w:sz w:val="26"/>
          <w:szCs w:val="26"/>
          <w:lang w:eastAsia="ar-SA"/>
        </w:rPr>
        <w:t>При така изложената информация и предвид горецитираните текстове от тръжната документация, се констатира липса на елементи от съдържанието на Обр</w:t>
      </w:r>
      <w:r>
        <w:rPr>
          <w:rFonts w:ascii="Times New Roman" w:eastAsia="Calibri" w:hAnsi="Times New Roman" w:cs="Times New Roman"/>
          <w:i/>
          <w:sz w:val="26"/>
          <w:szCs w:val="26"/>
          <w:lang w:eastAsia="ar-SA"/>
        </w:rPr>
        <w:t xml:space="preserve">азец №3 Техническо предложение и по точно в представения от участника линеен график, </w:t>
      </w:r>
      <w:r w:rsidRPr="00B34805">
        <w:rPr>
          <w:rFonts w:ascii="Times New Roman" w:eastAsia="Calibri" w:hAnsi="Times New Roman" w:cs="Times New Roman"/>
          <w:i/>
          <w:sz w:val="26"/>
          <w:szCs w:val="26"/>
          <w:lang w:eastAsia="ar-SA"/>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C92467" w:rsidRPr="00BF6A45" w:rsidRDefault="00C92467" w:rsidP="00C92467">
      <w:pPr>
        <w:spacing w:after="0"/>
        <w:ind w:firstLine="567"/>
        <w:jc w:val="both"/>
        <w:rPr>
          <w:rFonts w:ascii="Times New Roman" w:eastAsia="Times New Roman" w:hAnsi="Times New Roman" w:cs="Times New Roman"/>
          <w:i/>
          <w:color w:val="000000"/>
          <w:sz w:val="26"/>
          <w:szCs w:val="26"/>
          <w:shd w:val="clear" w:color="auto" w:fill="FFFFFF"/>
        </w:rPr>
      </w:pPr>
      <w:r w:rsidRPr="00BF6A45">
        <w:rPr>
          <w:rFonts w:ascii="Times New Roman" w:eastAsia="Times New Roman" w:hAnsi="Times New Roman" w:cs="Times New Roman"/>
          <w:i/>
          <w:color w:val="000000"/>
          <w:sz w:val="26"/>
          <w:szCs w:val="26"/>
          <w:shd w:val="clear" w:color="auto" w:fill="FFFFFF"/>
        </w:rPr>
        <w:t xml:space="preserve">Ето защо и на основание чл.107, т.2, б.“а“ от ЗОП комисията единодушно реши и предлага на възложителя – кмета на община Гурково, участникът </w:t>
      </w:r>
      <w:r w:rsidR="00573CFA" w:rsidRPr="00573CFA">
        <w:rPr>
          <w:rFonts w:ascii="Times New Roman" w:eastAsia="Times New Roman" w:hAnsi="Times New Roman" w:cs="Times New Roman"/>
          <w:i/>
          <w:color w:val="000000"/>
          <w:sz w:val="26"/>
          <w:szCs w:val="26"/>
          <w:shd w:val="clear" w:color="auto" w:fill="FFFFFF"/>
        </w:rPr>
        <w:t>“ТИЕНГРУП МЕТАЛ“ ЕООД гр.Стара Загора</w:t>
      </w:r>
      <w:r w:rsidRPr="00BF6A45">
        <w:rPr>
          <w:rFonts w:ascii="Times New Roman" w:eastAsia="Times New Roman" w:hAnsi="Times New Roman" w:cs="Times New Roman"/>
          <w:i/>
          <w:color w:val="000000"/>
          <w:sz w:val="26"/>
          <w:szCs w:val="26"/>
          <w:shd w:val="clear" w:color="auto" w:fill="FFFFFF"/>
        </w:rPr>
        <w:t xml:space="preserve"> да бъде отстранен от участие в обявената обществена поръчка за строителство чрез публично състезание по реда на ЗОП с предмет: „ИЗПЪЛНЕНИЕ НА СМР ЗА ИЗГРАЖДАНЕ НА СПОРТНИ СЪОРЪЖЕНИЯ В СЕЛО ПАНИЧЕРЕВО И СЕЛО КОНАРЕ, ОБЩИНА ГУРКОВО” ПО ПРСР 2014-2020 Г., по Обособена позиция №</w:t>
      </w:r>
      <w:r w:rsidR="00982AF5">
        <w:rPr>
          <w:rFonts w:ascii="Times New Roman" w:eastAsia="Times New Roman" w:hAnsi="Times New Roman" w:cs="Times New Roman"/>
          <w:i/>
          <w:color w:val="000000"/>
          <w:sz w:val="26"/>
          <w:szCs w:val="26"/>
          <w:shd w:val="clear" w:color="auto" w:fill="FFFFFF"/>
        </w:rPr>
        <w:t>1</w:t>
      </w:r>
      <w:r w:rsidRPr="00BF6A45">
        <w:rPr>
          <w:rFonts w:ascii="Times New Roman" w:eastAsia="Times New Roman" w:hAnsi="Times New Roman" w:cs="Times New Roman"/>
          <w:i/>
          <w:color w:val="000000"/>
          <w:sz w:val="26"/>
          <w:szCs w:val="26"/>
          <w:shd w:val="clear" w:color="auto" w:fill="FFFFFF"/>
        </w:rPr>
        <w:t>: „</w:t>
      </w:r>
      <w:r w:rsidR="00982AF5" w:rsidRPr="00982AF5">
        <w:rPr>
          <w:rFonts w:ascii="Times New Roman" w:eastAsia="Times New Roman" w:hAnsi="Times New Roman" w:cs="Times New Roman"/>
          <w:i/>
          <w:color w:val="000000"/>
          <w:sz w:val="26"/>
          <w:szCs w:val="26"/>
          <w:shd w:val="clear" w:color="auto" w:fill="FFFFFF"/>
        </w:rPr>
        <w:t>Изпълнение на СМР за изграждане на спортна площадка в с. Паничерево, ПИ 22767.501.663 по КК на с. Паничерево, УПИ I в кв. 72 по ПР на с. Паничерево, община Гурково, област Стара Загора по ПРСР 2014-2020 г.</w:t>
      </w:r>
      <w:r w:rsidRPr="00BF6A45">
        <w:rPr>
          <w:rFonts w:ascii="Times New Roman" w:eastAsia="Times New Roman" w:hAnsi="Times New Roman" w:cs="Times New Roman"/>
          <w:i/>
          <w:color w:val="000000"/>
          <w:sz w:val="26"/>
          <w:szCs w:val="26"/>
          <w:shd w:val="clear" w:color="auto" w:fill="FFFFFF"/>
        </w:rPr>
        <w:t>”, тъй като е представил оферта, която не отговаря на предварително обявените условия на поръчката с оглед на мотивите, посочени по-горе.</w:t>
      </w:r>
    </w:p>
    <w:p w:rsidR="00C92467" w:rsidRDefault="00C92467" w:rsidP="00243483">
      <w:pPr>
        <w:spacing w:after="0"/>
        <w:ind w:firstLine="567"/>
        <w:jc w:val="both"/>
        <w:rPr>
          <w:rFonts w:ascii="Times New Roman" w:eastAsia="Times New Roman" w:hAnsi="Times New Roman" w:cs="Times New Roman"/>
          <w:b/>
          <w:sz w:val="26"/>
          <w:szCs w:val="26"/>
          <w:lang w:eastAsia="en-US"/>
        </w:rPr>
      </w:pPr>
    </w:p>
    <w:p w:rsidR="00292CD4" w:rsidRDefault="00292CD4" w:rsidP="00292CD4">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4</w:t>
      </w:r>
      <w:r w:rsidRPr="00C92467">
        <w:rPr>
          <w:rFonts w:ascii="Times New Roman" w:eastAsia="Times New Roman" w:hAnsi="Times New Roman" w:cs="Times New Roman"/>
          <w:b/>
          <w:sz w:val="26"/>
          <w:szCs w:val="26"/>
          <w:lang w:eastAsia="en-US"/>
        </w:rPr>
        <w:t>.“ТИЕНГРУП МЕТАЛ“ ЕООД гр.Стара Загора</w:t>
      </w:r>
      <w:r w:rsidRPr="00B828E4">
        <w:rPr>
          <w:rFonts w:ascii="Times New Roman" w:eastAsia="Times New Roman" w:hAnsi="Times New Roman" w:cs="Times New Roman"/>
          <w:b/>
          <w:sz w:val="26"/>
          <w:szCs w:val="26"/>
          <w:lang w:eastAsia="en-US"/>
        </w:rPr>
        <w:t>. Участникът представил оферта по Обособена позиция №</w:t>
      </w:r>
      <w:r>
        <w:rPr>
          <w:rFonts w:ascii="Times New Roman" w:eastAsia="Times New Roman" w:hAnsi="Times New Roman" w:cs="Times New Roman"/>
          <w:b/>
          <w:sz w:val="26"/>
          <w:szCs w:val="26"/>
          <w:lang w:eastAsia="en-US"/>
        </w:rPr>
        <w:t>2</w:t>
      </w:r>
      <w:r w:rsidRPr="00B828E4">
        <w:rPr>
          <w:rFonts w:ascii="Times New Roman" w:eastAsia="Times New Roman" w:hAnsi="Times New Roman" w:cs="Times New Roman"/>
          <w:b/>
          <w:sz w:val="26"/>
          <w:szCs w:val="26"/>
          <w:lang w:eastAsia="en-US"/>
        </w:rPr>
        <w:t>: „</w:t>
      </w:r>
      <w:r w:rsidRPr="003D1E0D">
        <w:rPr>
          <w:rFonts w:ascii="Times New Roman" w:eastAsia="Times New Roman" w:hAnsi="Times New Roman" w:cs="Times New Roman"/>
          <w:b/>
          <w:sz w:val="26"/>
          <w:szCs w:val="26"/>
          <w:lang w:eastAsia="en-US"/>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Pr="00B828E4">
        <w:rPr>
          <w:rFonts w:ascii="Times New Roman" w:eastAsia="Times New Roman" w:hAnsi="Times New Roman" w:cs="Times New Roman"/>
          <w:b/>
          <w:sz w:val="26"/>
          <w:szCs w:val="26"/>
          <w:lang w:eastAsia="en-US"/>
        </w:rPr>
        <w:t>“.</w:t>
      </w:r>
    </w:p>
    <w:p w:rsidR="00292CD4" w:rsidRDefault="00292CD4" w:rsidP="00292CD4">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292CD4" w:rsidRPr="007C3BC8" w:rsidRDefault="00292CD4" w:rsidP="00292CD4">
      <w:pPr>
        <w:spacing w:after="0"/>
        <w:ind w:firstLine="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lastRenderedPageBreak/>
        <w:t xml:space="preserve">Участникът </w:t>
      </w:r>
      <w:r>
        <w:rPr>
          <w:rFonts w:ascii="Times New Roman" w:eastAsia="Times New Roman" w:hAnsi="Times New Roman" w:cs="Times New Roman"/>
          <w:sz w:val="26"/>
          <w:szCs w:val="26"/>
          <w:lang w:eastAsia="en-US"/>
        </w:rPr>
        <w:t>п</w:t>
      </w:r>
      <w:r w:rsidRPr="007C3BC8">
        <w:rPr>
          <w:rFonts w:ascii="Times New Roman" w:eastAsia="Times New Roman" w:hAnsi="Times New Roman" w:cs="Times New Roman"/>
          <w:sz w:val="26"/>
          <w:szCs w:val="26"/>
          <w:lang w:eastAsia="en-US"/>
        </w:rPr>
        <w:t>редлага да организира</w:t>
      </w:r>
      <w:r>
        <w:rPr>
          <w:rFonts w:ascii="Times New Roman" w:eastAsia="Times New Roman" w:hAnsi="Times New Roman" w:cs="Times New Roman"/>
          <w:sz w:val="26"/>
          <w:szCs w:val="26"/>
          <w:lang w:eastAsia="en-US"/>
        </w:rPr>
        <w:t xml:space="preserve"> и изпълни</w:t>
      </w:r>
      <w:r w:rsidRPr="007C3BC8">
        <w:rPr>
          <w:rFonts w:ascii="Times New Roman" w:eastAsia="Times New Roman" w:hAnsi="Times New Roman" w:cs="Times New Roman"/>
          <w:sz w:val="26"/>
          <w:szCs w:val="26"/>
          <w:lang w:eastAsia="en-US"/>
        </w:rPr>
        <w:t xml:space="preserve"> поръчката при следните условия: </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Предлага срок за изпълнение на СМР:  </w:t>
      </w:r>
      <w:r>
        <w:rPr>
          <w:rFonts w:ascii="Times New Roman" w:eastAsia="Times New Roman" w:hAnsi="Times New Roman" w:cs="Times New Roman"/>
          <w:sz w:val="26"/>
          <w:szCs w:val="26"/>
          <w:lang w:eastAsia="en-US"/>
        </w:rPr>
        <w:t>59 календарни дни.</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 xml:space="preserve">Ако </w:t>
      </w:r>
      <w:r>
        <w:rPr>
          <w:rFonts w:ascii="Times New Roman" w:eastAsia="Times New Roman" w:hAnsi="Times New Roman" w:cs="Times New Roman"/>
          <w:sz w:val="26"/>
          <w:szCs w:val="26"/>
          <w:lang w:eastAsia="en-US"/>
        </w:rPr>
        <w:t>му</w:t>
      </w:r>
      <w:r w:rsidRPr="006152DD">
        <w:rPr>
          <w:rFonts w:ascii="Times New Roman" w:eastAsia="Times New Roman" w:hAnsi="Times New Roman" w:cs="Times New Roman"/>
          <w:sz w:val="26"/>
          <w:szCs w:val="26"/>
          <w:lang w:eastAsia="en-US"/>
        </w:rPr>
        <w:t xml:space="preserve"> бъдат възложени строително монтажни  работи  на горепосочения обект, се задължава да спазва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Декларира, че гаранционният срок на изпълнените ремонтни дейности ще бъдe съгласно предвидения за този вид СМР срок в 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следните приложения:</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1.Подробен линеен график за изпълнение на предвидените в проекта дейности с приложена диаграма на работната ръка;</w:t>
      </w:r>
    </w:p>
    <w:p w:rsidR="00292CD4" w:rsidRPr="006152DD" w:rsidRDefault="00292CD4" w:rsidP="00292CD4">
      <w:pPr>
        <w:spacing w:after="0"/>
        <w:ind w:firstLine="567"/>
        <w:jc w:val="both"/>
        <w:rPr>
          <w:rFonts w:ascii="Times New Roman" w:eastAsia="Times New Roman" w:hAnsi="Times New Roman" w:cs="Times New Roman"/>
          <w:sz w:val="26"/>
          <w:szCs w:val="26"/>
          <w:lang w:eastAsia="en-US"/>
        </w:rPr>
      </w:pPr>
      <w:r w:rsidRPr="006152DD">
        <w:rPr>
          <w:rFonts w:ascii="Times New Roman" w:eastAsia="Times New Roman" w:hAnsi="Times New Roman" w:cs="Times New Roman"/>
          <w:sz w:val="26"/>
          <w:szCs w:val="26"/>
          <w:lang w:eastAsia="en-US"/>
        </w:rPr>
        <w:t>2.Електронно копие на Техническото предложение за изпълнение на поръчката и неговите приложения.</w:t>
      </w:r>
    </w:p>
    <w:p w:rsidR="00292CD4" w:rsidRDefault="00292CD4" w:rsidP="00292CD4">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 xml:space="preserve">При прегледа и анализа на представения от участника подробен линеен график за изпълнение на предвидените дейности с приложена диаграма на работната ръка комисията установи следното: в образеца на техническо предложение, както и в документацията за участие възложителят е посочил, </w:t>
      </w:r>
      <w:r w:rsidRPr="00EF152D">
        <w:rPr>
          <w:rFonts w:ascii="Times New Roman" w:eastAsia="Times New Roman" w:hAnsi="Times New Roman" w:cs="Times New Roman"/>
          <w:i/>
          <w:sz w:val="26"/>
          <w:szCs w:val="26"/>
          <w:lang w:eastAsia="en-US"/>
        </w:rPr>
        <w:lastRenderedPageBreak/>
        <w:t xml:space="preserve">че Графикът следва да е обвързан и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конкретните строителни работи и следва да отразява всички посочени в КСС дейности. Линейният календарен план трябва да е придружен с Диаграма на работната ръка. </w:t>
      </w:r>
      <w:r w:rsidRPr="00DE3AA7">
        <w:rPr>
          <w:rFonts w:ascii="Times New Roman" w:eastAsia="Times New Roman" w:hAnsi="Times New Roman" w:cs="Times New Roman"/>
          <w:i/>
          <w:sz w:val="26"/>
          <w:szCs w:val="26"/>
          <w:lang w:eastAsia="en-US"/>
        </w:rPr>
        <w:t>В графика участникът е посочил и броя и вида на необходимата механизация за всяка една дейност, посочена в КСС.</w:t>
      </w:r>
    </w:p>
    <w:p w:rsidR="00292CD4" w:rsidRDefault="00292CD4" w:rsidP="00292CD4">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Условието линейния календарен график да е придружен с диаграма на работната ръка е изпълнено от участника, но комисията установи, че участникът не е изпълнил следн</w:t>
      </w:r>
      <w:r>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т</w:t>
      </w:r>
      <w:r>
        <w:rPr>
          <w:rFonts w:ascii="Times New Roman" w:eastAsia="Times New Roman" w:hAnsi="Times New Roman" w:cs="Times New Roman"/>
          <w:i/>
          <w:sz w:val="26"/>
          <w:szCs w:val="26"/>
          <w:lang w:eastAsia="en-US"/>
        </w:rPr>
        <w:t>е</w:t>
      </w:r>
      <w:r w:rsidRPr="00EF152D">
        <w:rPr>
          <w:rFonts w:ascii="Times New Roman" w:eastAsia="Times New Roman" w:hAnsi="Times New Roman" w:cs="Times New Roman"/>
          <w:i/>
          <w:sz w:val="26"/>
          <w:szCs w:val="26"/>
          <w:lang w:eastAsia="en-US"/>
        </w:rPr>
        <w:t xml:space="preserve"> посочен</w:t>
      </w:r>
      <w:r>
        <w:rPr>
          <w:rFonts w:ascii="Times New Roman" w:eastAsia="Times New Roman" w:hAnsi="Times New Roman" w:cs="Times New Roman"/>
          <w:i/>
          <w:sz w:val="26"/>
          <w:szCs w:val="26"/>
          <w:lang w:eastAsia="en-US"/>
        </w:rPr>
        <w:t>и</w:t>
      </w:r>
      <w:r w:rsidRPr="00EF152D">
        <w:rPr>
          <w:rFonts w:ascii="Times New Roman" w:eastAsia="Times New Roman" w:hAnsi="Times New Roman" w:cs="Times New Roman"/>
          <w:i/>
          <w:sz w:val="26"/>
          <w:szCs w:val="26"/>
          <w:lang w:eastAsia="en-US"/>
        </w:rPr>
        <w:t xml:space="preserve"> от възложителя изискван</w:t>
      </w:r>
      <w:r>
        <w:rPr>
          <w:rFonts w:ascii="Times New Roman" w:eastAsia="Times New Roman" w:hAnsi="Times New Roman" w:cs="Times New Roman"/>
          <w:i/>
          <w:sz w:val="26"/>
          <w:szCs w:val="26"/>
          <w:lang w:eastAsia="en-US"/>
        </w:rPr>
        <w:t>ия</w:t>
      </w:r>
      <w:r w:rsidRPr="00EF152D">
        <w:rPr>
          <w:rFonts w:ascii="Times New Roman" w:eastAsia="Times New Roman" w:hAnsi="Times New Roman" w:cs="Times New Roman"/>
          <w:i/>
          <w:sz w:val="26"/>
          <w:szCs w:val="26"/>
          <w:lang w:eastAsia="en-US"/>
        </w:rPr>
        <w:t xml:space="preserve"> и в графика не е посочена квалификацията на необходимите строителни и наети лица за всяка една операция и общите за проекта човекодни. </w:t>
      </w:r>
      <w:r>
        <w:rPr>
          <w:rFonts w:ascii="Times New Roman" w:eastAsia="Times New Roman" w:hAnsi="Times New Roman" w:cs="Times New Roman"/>
          <w:i/>
          <w:sz w:val="26"/>
          <w:szCs w:val="26"/>
          <w:lang w:eastAsia="en-US"/>
        </w:rPr>
        <w:t xml:space="preserve">На следващо място комисията установи и следното несъответствие между техническото предложение на участника и представения от участника линеен график: в техническото предложение участникът е оферирал срок за изпълнение на поръчката 59 календарни дни, а линейният график е изготвен при условен срок за изпълнение на поръчката – от 01.01.2018г. до 19.03.2018г., което е 78 календарни дни. </w:t>
      </w:r>
    </w:p>
    <w:p w:rsidR="00292CD4" w:rsidRPr="00EF152D" w:rsidRDefault="00292CD4" w:rsidP="00292CD4">
      <w:pPr>
        <w:spacing w:after="0"/>
        <w:ind w:firstLine="567"/>
        <w:jc w:val="both"/>
        <w:rPr>
          <w:rFonts w:ascii="Times New Roman" w:eastAsia="Times New Roman" w:hAnsi="Times New Roman" w:cs="Times New Roman"/>
          <w:i/>
          <w:sz w:val="26"/>
          <w:szCs w:val="26"/>
          <w:lang w:eastAsia="en-US"/>
        </w:rPr>
      </w:pPr>
      <w:r w:rsidRPr="00EF152D">
        <w:rPr>
          <w:rFonts w:ascii="Times New Roman" w:eastAsia="Times New Roman" w:hAnsi="Times New Roman" w:cs="Times New Roman"/>
          <w:i/>
          <w:sz w:val="26"/>
          <w:szCs w:val="26"/>
          <w:lang w:eastAsia="en-US"/>
        </w:rPr>
        <w:t>Тези изводи на комисията се подкрепят от съдържанието на представения от участника линеен график, в който липсва изискуемата от възложителя информация за квалификацията на необходимите строителни и наети лица за всяка една операция.</w:t>
      </w:r>
    </w:p>
    <w:p w:rsidR="00292CD4" w:rsidRPr="00B34805" w:rsidRDefault="00292CD4" w:rsidP="00292CD4">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 xml:space="preserve">Имайки предвид горните изводи, Комисията водейки се от изискването на чл.101, ал.5 от ЗОП, което приема за императивно, а именно, че когато участникът изготвя своята оферта той следва да се придържа точно към обявените от възложителя условия, приема, че съдържанието на техническото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w:t>
      </w:r>
      <w:r w:rsidRPr="00B34805">
        <w:rPr>
          <w:rFonts w:ascii="Times New Roman" w:eastAsia="Calibri" w:hAnsi="Times New Roman" w:cs="Times New Roman"/>
          <w:i/>
          <w:sz w:val="26"/>
          <w:szCs w:val="26"/>
          <w:lang w:eastAsia="en-US"/>
        </w:rPr>
        <w:lastRenderedPageBreak/>
        <w:t>минимално такова и задължително за спазване. 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минимално съдържание не е самоцелно зададено от Възложителя. Възложителят е рамкирал минималното съдържание на волеизявленията на участниците как те ще изпълнят предмета на поръчката, ако бъдат определени за изпълнители. В този смисъл тяхното техническо предложение не е просто някакво съответствие или не на някакво предварително обявено минимално съдържание. Това е част от техническата оферта на участника. Като такава тя има самостоятелна и значимо определяща правна стойност, а именно това е обвързващо участника предложение, което, ако участника бъде определен за изпълнител, ще бъде част от договорните му задължения. Ето защо е недопустимо комисията да прави компромис с изискването за съдържание на обвързващото предложение на участника, изразено в техническото му предложение.</w:t>
      </w:r>
    </w:p>
    <w:p w:rsidR="00292CD4" w:rsidRPr="00B34805" w:rsidRDefault="00292CD4" w:rsidP="00292CD4">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С оглед всичко гореизложено Комисията установи, че констатираните от нея несъответствия, посочени по-горе, представляват категорично несъответствие с изискванията на Възложителя, което не може да бъде санирано на този етап от процедурата.</w:t>
      </w:r>
    </w:p>
    <w:p w:rsidR="00292CD4" w:rsidRPr="00B34805" w:rsidRDefault="00292CD4" w:rsidP="00292CD4">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 xml:space="preserve">В образеца на техническо предложение изрично е посочено, че ако </w:t>
      </w:r>
      <w:r w:rsidRPr="00A42B46">
        <w:rPr>
          <w:rFonts w:ascii="Times New Roman" w:eastAsia="Times New Roman" w:hAnsi="Times New Roman" w:cs="Times New Roman"/>
          <w:i/>
          <w:color w:val="000000"/>
          <w:sz w:val="26"/>
          <w:szCs w:val="26"/>
          <w:shd w:val="clear" w:color="auto" w:fill="FFFFFF"/>
        </w:rPr>
        <w:t>участник не представи Предложение за изпълнение на поръчката и/или някое от изискуемите към него приложения или някой от тези представени документи не съответства на изискванията на Възложителя, той ще бъде отстранен от участие в процедурата</w:t>
      </w:r>
      <w:r w:rsidRPr="00B34805">
        <w:rPr>
          <w:rFonts w:ascii="Times New Roman" w:eastAsia="Times New Roman" w:hAnsi="Times New Roman" w:cs="Times New Roman"/>
          <w:i/>
          <w:color w:val="000000"/>
          <w:sz w:val="26"/>
          <w:szCs w:val="26"/>
          <w:shd w:val="clear" w:color="auto" w:fill="FFFFFF"/>
        </w:rPr>
        <w:t>.</w:t>
      </w:r>
    </w:p>
    <w:p w:rsidR="00292CD4" w:rsidRPr="00B34805" w:rsidRDefault="00292CD4" w:rsidP="00292CD4">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Комисията установи, че представеното от участника техническо предложение не отговаря на поставените от възложителя изисквания с оглед на посоченото по-горе.</w:t>
      </w:r>
    </w:p>
    <w:p w:rsidR="00292CD4" w:rsidRPr="00B34805" w:rsidRDefault="00292CD4" w:rsidP="00292CD4">
      <w:pPr>
        <w:tabs>
          <w:tab w:val="left" w:pos="993"/>
        </w:tabs>
        <w:ind w:firstLine="567"/>
        <w:contextualSpacing/>
        <w:jc w:val="both"/>
        <w:rPr>
          <w:rFonts w:ascii="Times New Roman" w:eastAsia="Calibri" w:hAnsi="Times New Roman" w:cs="Times New Roman"/>
          <w:i/>
          <w:sz w:val="26"/>
          <w:szCs w:val="26"/>
          <w:lang w:eastAsia="ar-SA"/>
        </w:rPr>
      </w:pPr>
      <w:r w:rsidRPr="00B34805">
        <w:rPr>
          <w:rFonts w:ascii="Times New Roman" w:eastAsia="Calibri" w:hAnsi="Times New Roman" w:cs="Times New Roman"/>
          <w:i/>
          <w:sz w:val="26"/>
          <w:szCs w:val="26"/>
          <w:lang w:eastAsia="ar-SA"/>
        </w:rPr>
        <w:t xml:space="preserve">При така изложената информация и предвид горецитираните текстове от тръжната документация, се констатира липса на елементи от </w:t>
      </w:r>
      <w:r w:rsidRPr="00B34805">
        <w:rPr>
          <w:rFonts w:ascii="Times New Roman" w:eastAsia="Calibri" w:hAnsi="Times New Roman" w:cs="Times New Roman"/>
          <w:i/>
          <w:sz w:val="26"/>
          <w:szCs w:val="26"/>
          <w:lang w:eastAsia="ar-SA"/>
        </w:rPr>
        <w:lastRenderedPageBreak/>
        <w:t>съдържанието на Обр</w:t>
      </w:r>
      <w:r>
        <w:rPr>
          <w:rFonts w:ascii="Times New Roman" w:eastAsia="Calibri" w:hAnsi="Times New Roman" w:cs="Times New Roman"/>
          <w:i/>
          <w:sz w:val="26"/>
          <w:szCs w:val="26"/>
          <w:lang w:eastAsia="ar-SA"/>
        </w:rPr>
        <w:t xml:space="preserve">азец №3 Техническо предложение и по точно в представения от участника линеен график, </w:t>
      </w:r>
      <w:r w:rsidRPr="00B34805">
        <w:rPr>
          <w:rFonts w:ascii="Times New Roman" w:eastAsia="Calibri" w:hAnsi="Times New Roman" w:cs="Times New Roman"/>
          <w:i/>
          <w:sz w:val="26"/>
          <w:szCs w:val="26"/>
          <w:lang w:eastAsia="ar-SA"/>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292CD4" w:rsidRPr="00BF6A45" w:rsidRDefault="00292CD4" w:rsidP="00292CD4">
      <w:pPr>
        <w:spacing w:after="0"/>
        <w:ind w:firstLine="567"/>
        <w:jc w:val="both"/>
        <w:rPr>
          <w:rFonts w:ascii="Times New Roman" w:eastAsia="Times New Roman" w:hAnsi="Times New Roman" w:cs="Times New Roman"/>
          <w:i/>
          <w:color w:val="000000"/>
          <w:sz w:val="26"/>
          <w:szCs w:val="26"/>
          <w:shd w:val="clear" w:color="auto" w:fill="FFFFFF"/>
        </w:rPr>
      </w:pPr>
      <w:r w:rsidRPr="00BF6A45">
        <w:rPr>
          <w:rFonts w:ascii="Times New Roman" w:eastAsia="Times New Roman" w:hAnsi="Times New Roman" w:cs="Times New Roman"/>
          <w:i/>
          <w:color w:val="000000"/>
          <w:sz w:val="26"/>
          <w:szCs w:val="26"/>
          <w:shd w:val="clear" w:color="auto" w:fill="FFFFFF"/>
        </w:rPr>
        <w:t xml:space="preserve">Ето защо и на основание чл.107, т.2, б.“а“ от ЗОП комисията единодушно реши и предлага на възложителя – кмета на община Гурково, участникът </w:t>
      </w:r>
      <w:r w:rsidRPr="00573CFA">
        <w:rPr>
          <w:rFonts w:ascii="Times New Roman" w:eastAsia="Times New Roman" w:hAnsi="Times New Roman" w:cs="Times New Roman"/>
          <w:i/>
          <w:color w:val="000000"/>
          <w:sz w:val="26"/>
          <w:szCs w:val="26"/>
          <w:shd w:val="clear" w:color="auto" w:fill="FFFFFF"/>
        </w:rPr>
        <w:t>“ТИЕНГРУП МЕТАЛ“ ЕООД гр.Стара Загора</w:t>
      </w:r>
      <w:r w:rsidRPr="00BF6A45">
        <w:rPr>
          <w:rFonts w:ascii="Times New Roman" w:eastAsia="Times New Roman" w:hAnsi="Times New Roman" w:cs="Times New Roman"/>
          <w:i/>
          <w:color w:val="000000"/>
          <w:sz w:val="26"/>
          <w:szCs w:val="26"/>
          <w:shd w:val="clear" w:color="auto" w:fill="FFFFFF"/>
        </w:rPr>
        <w:t xml:space="preserve"> да бъде отстранен от участие в обявената обществена поръчка за строителство чрез публично състезание по реда на ЗОП с предмет: „ИЗПЪЛНЕНИЕ НА СМР ЗА ИЗГРАЖДАНЕ НА СПОРТНИ СЪОРЪЖЕНИЯ В СЕЛО ПАНИЧЕРЕВО И СЕЛО КОНАРЕ, ОБЩИНА ГУРКОВО” ПО ПРСР 2014-2020 Г., по Обособена позиция №</w:t>
      </w:r>
      <w:r>
        <w:rPr>
          <w:rFonts w:ascii="Times New Roman" w:eastAsia="Times New Roman" w:hAnsi="Times New Roman" w:cs="Times New Roman"/>
          <w:i/>
          <w:color w:val="000000"/>
          <w:sz w:val="26"/>
          <w:szCs w:val="26"/>
          <w:shd w:val="clear" w:color="auto" w:fill="FFFFFF"/>
        </w:rPr>
        <w:t>2</w:t>
      </w:r>
      <w:r w:rsidRPr="00BF6A45">
        <w:rPr>
          <w:rFonts w:ascii="Times New Roman" w:eastAsia="Times New Roman" w:hAnsi="Times New Roman" w:cs="Times New Roman"/>
          <w:i/>
          <w:color w:val="000000"/>
          <w:sz w:val="26"/>
          <w:szCs w:val="26"/>
          <w:shd w:val="clear" w:color="auto" w:fill="FFFFFF"/>
        </w:rPr>
        <w:t>: „</w:t>
      </w:r>
      <w:r w:rsidRPr="003D1E0D">
        <w:rPr>
          <w:rFonts w:ascii="Times New Roman" w:eastAsia="Times New Roman" w:hAnsi="Times New Roman" w:cs="Times New Roman"/>
          <w:i/>
          <w:color w:val="000000"/>
          <w:sz w:val="26"/>
          <w:szCs w:val="26"/>
          <w:shd w:val="clear" w:color="auto" w:fill="FFFFFF"/>
        </w:rPr>
        <w:t>Изпълнение на СМР за спортна площадка с фитнес уреди на открито в УПИ XVI-786, кв.39, ПИ с идент. по КК 38203.501.786 с площ 343кв.м,  по кадастралната карта на с. Конаре, община Гурково,  по ПРСР 2014-2020 г.</w:t>
      </w:r>
      <w:r w:rsidRPr="00BF6A45">
        <w:rPr>
          <w:rFonts w:ascii="Times New Roman" w:eastAsia="Times New Roman" w:hAnsi="Times New Roman" w:cs="Times New Roman"/>
          <w:i/>
          <w:color w:val="000000"/>
          <w:sz w:val="26"/>
          <w:szCs w:val="26"/>
          <w:shd w:val="clear" w:color="auto" w:fill="FFFFFF"/>
        </w:rPr>
        <w:t>”, тъй като е представил оферта, която не отговаря на предварително обявените условия на поръчката с оглед на мотивите, посочени по-горе.</w:t>
      </w:r>
    </w:p>
    <w:p w:rsidR="00427DD5" w:rsidRDefault="00427DD5" w:rsidP="00243483">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С оглед на установеното по-горе и взетите от комисията решения, комисията предлага на възложителя – кмета на община </w:t>
      </w:r>
      <w:r w:rsidR="00D27975">
        <w:rPr>
          <w:rFonts w:ascii="Times New Roman" w:eastAsia="Times New Roman" w:hAnsi="Times New Roman" w:cs="Times New Roman"/>
          <w:sz w:val="26"/>
          <w:szCs w:val="26"/>
          <w:lang w:eastAsia="en-US"/>
        </w:rPr>
        <w:t>Гурково</w:t>
      </w:r>
      <w:r w:rsidR="00E9042E">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 xml:space="preserve"> да прекрати възлагането на поръчката като публикува съобщение в профила на купувача, тъй като всички представени от участниците оферти не отговарят на предварително обявените условия за изпълнение на поръчката.</w:t>
      </w:r>
    </w:p>
    <w:p w:rsidR="00243483" w:rsidRDefault="00243483" w:rsidP="00243483">
      <w:pPr>
        <w:spacing w:after="0"/>
        <w:ind w:firstLine="567"/>
        <w:jc w:val="both"/>
        <w:rPr>
          <w:rFonts w:ascii="Times New Roman" w:eastAsia="Times New Roman" w:hAnsi="Times New Roman" w:cs="Times New Roman"/>
          <w:sz w:val="26"/>
          <w:szCs w:val="26"/>
          <w:lang w:eastAsia="en-US"/>
        </w:rPr>
      </w:pPr>
    </w:p>
    <w:p w:rsidR="00427DD5" w:rsidRDefault="00427DD5" w:rsidP="00243483">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На основание чл.192, ал.4 от ЗОП комисията изготви настоящия протокол за р</w:t>
      </w:r>
      <w:r w:rsidRPr="00871CA2">
        <w:rPr>
          <w:rFonts w:ascii="Times New Roman" w:eastAsia="Times New Roman" w:hAnsi="Times New Roman" w:cs="Times New Roman"/>
          <w:sz w:val="26"/>
          <w:szCs w:val="26"/>
          <w:lang w:eastAsia="en-US"/>
        </w:rPr>
        <w:t>езултатите от разглеждането и оценката на офертите и за класирането на участниците</w:t>
      </w:r>
      <w:r>
        <w:rPr>
          <w:rFonts w:ascii="Times New Roman" w:eastAsia="Times New Roman" w:hAnsi="Times New Roman" w:cs="Times New Roman"/>
          <w:sz w:val="26"/>
          <w:szCs w:val="26"/>
          <w:lang w:eastAsia="en-US"/>
        </w:rPr>
        <w:t xml:space="preserve"> днес </w:t>
      </w:r>
      <w:r w:rsidR="00B34805">
        <w:rPr>
          <w:rFonts w:ascii="Times New Roman" w:eastAsia="Times New Roman" w:hAnsi="Times New Roman" w:cs="Times New Roman"/>
          <w:sz w:val="26"/>
          <w:szCs w:val="26"/>
          <w:lang w:eastAsia="en-US"/>
        </w:rPr>
        <w:t>18</w:t>
      </w:r>
      <w:r>
        <w:rPr>
          <w:rFonts w:ascii="Times New Roman" w:eastAsia="Times New Roman" w:hAnsi="Times New Roman" w:cs="Times New Roman"/>
          <w:sz w:val="26"/>
          <w:szCs w:val="26"/>
          <w:lang w:eastAsia="en-US"/>
        </w:rPr>
        <w:t>.</w:t>
      </w:r>
      <w:r w:rsidR="00B34805">
        <w:rPr>
          <w:rFonts w:ascii="Times New Roman" w:eastAsia="Times New Roman" w:hAnsi="Times New Roman" w:cs="Times New Roman"/>
          <w:sz w:val="26"/>
          <w:szCs w:val="26"/>
          <w:lang w:eastAsia="en-US"/>
        </w:rPr>
        <w:t>11</w:t>
      </w:r>
      <w:r>
        <w:rPr>
          <w:rFonts w:ascii="Times New Roman" w:eastAsia="Times New Roman" w:hAnsi="Times New Roman" w:cs="Times New Roman"/>
          <w:sz w:val="26"/>
          <w:szCs w:val="26"/>
          <w:lang w:eastAsia="en-US"/>
        </w:rPr>
        <w:t>.2019г. в 16:00 часа.</w:t>
      </w:r>
    </w:p>
    <w:p w:rsidR="00243483" w:rsidRDefault="00243483" w:rsidP="00243483">
      <w:pPr>
        <w:spacing w:after="0"/>
        <w:ind w:firstLine="567"/>
        <w:jc w:val="both"/>
        <w:rPr>
          <w:rFonts w:ascii="Times New Roman" w:eastAsia="Times New Roman" w:hAnsi="Times New Roman" w:cs="Times New Roman"/>
          <w:sz w:val="26"/>
          <w:szCs w:val="26"/>
          <w:lang w:eastAsia="en-US"/>
        </w:rPr>
      </w:pPr>
    </w:p>
    <w:p w:rsidR="00427DD5" w:rsidRDefault="00427DD5" w:rsidP="00243483">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Настоящия протокол №1, пос</w:t>
      </w:r>
      <w:r w:rsidR="00BA2656">
        <w:rPr>
          <w:rFonts w:ascii="Times New Roman" w:eastAsia="Times New Roman" w:hAnsi="Times New Roman" w:cs="Times New Roman"/>
          <w:sz w:val="26"/>
          <w:szCs w:val="26"/>
          <w:lang w:eastAsia="en-US"/>
        </w:rPr>
        <w:t xml:space="preserve">тъпилите от участниците оферти </w:t>
      </w:r>
      <w:r>
        <w:rPr>
          <w:rFonts w:ascii="Times New Roman" w:eastAsia="Times New Roman" w:hAnsi="Times New Roman" w:cs="Times New Roman"/>
          <w:sz w:val="26"/>
          <w:szCs w:val="26"/>
          <w:lang w:eastAsia="en-US"/>
        </w:rPr>
        <w:t>и цялото досие на обществената поръчка се представят на възложителя за утвърждаване.</w:t>
      </w:r>
    </w:p>
    <w:p w:rsidR="00243483" w:rsidRDefault="00243483" w:rsidP="00243483">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w:t>
      </w:r>
    </w:p>
    <w:p w:rsidR="00243483" w:rsidRPr="0087199A" w:rsidRDefault="00243483" w:rsidP="00243483">
      <w:pPr>
        <w:spacing w:after="0"/>
        <w:ind w:firstLine="567"/>
        <w:jc w:val="both"/>
        <w:rPr>
          <w:rFonts w:ascii="Times New Roman" w:eastAsia="Times New Roman" w:hAnsi="Times New Roman" w:cs="Times New Roman"/>
          <w:sz w:val="26"/>
          <w:szCs w:val="26"/>
          <w:lang w:eastAsia="en-US"/>
        </w:rPr>
      </w:pPr>
    </w:p>
    <w:p w:rsidR="00243483" w:rsidRPr="00A42E3D" w:rsidRDefault="00A42E3D" w:rsidP="00A42E3D">
      <w:pPr>
        <w:pStyle w:val="ListParagraph"/>
        <w:numPr>
          <w:ilvl w:val="0"/>
          <w:numId w:val="4"/>
        </w:numPr>
        <w:tabs>
          <w:tab w:val="left" w:pos="2411"/>
        </w:tabs>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 (Чл. 36а, ал. 3 от ЗОП)</w:t>
      </w:r>
      <w:r w:rsidR="00243483" w:rsidRPr="00A42E3D">
        <w:rPr>
          <w:rFonts w:ascii="Times New Roman" w:eastAsia="Times New Roman" w:hAnsi="Times New Roman" w:cs="Times New Roman"/>
          <w:sz w:val="26"/>
          <w:szCs w:val="26"/>
          <w:lang w:eastAsia="en-US"/>
        </w:rPr>
        <w:t xml:space="preserve"> /</w:t>
      </w:r>
      <w:r w:rsidR="00243483" w:rsidRPr="00755F8D">
        <w:t xml:space="preserve"> </w:t>
      </w:r>
      <w:r w:rsidR="00755F8D" w:rsidRPr="00A42E3D">
        <w:rPr>
          <w:rFonts w:ascii="Times New Roman" w:eastAsia="Times New Roman" w:hAnsi="Times New Roman" w:cs="Times New Roman"/>
          <w:sz w:val="26"/>
          <w:szCs w:val="26"/>
          <w:lang w:eastAsia="en-US"/>
        </w:rPr>
        <w:t xml:space="preserve">инж. Румяна Миндева Драганова </w:t>
      </w:r>
      <w:r w:rsidR="00243483" w:rsidRPr="00A42E3D">
        <w:rPr>
          <w:rFonts w:ascii="Times New Roman" w:eastAsia="Times New Roman" w:hAnsi="Times New Roman" w:cs="Times New Roman"/>
          <w:sz w:val="26"/>
          <w:szCs w:val="26"/>
          <w:lang w:eastAsia="en-US"/>
        </w:rPr>
        <w:t>/</w:t>
      </w:r>
    </w:p>
    <w:p w:rsidR="00243483" w:rsidRPr="00755F8D" w:rsidRDefault="00243483" w:rsidP="00243483">
      <w:pPr>
        <w:tabs>
          <w:tab w:val="left" w:pos="2411"/>
        </w:tabs>
        <w:spacing w:after="0"/>
        <w:jc w:val="both"/>
        <w:rPr>
          <w:rFonts w:ascii="Times New Roman" w:eastAsia="Times New Roman" w:hAnsi="Times New Roman" w:cs="Times New Roman"/>
          <w:sz w:val="26"/>
          <w:szCs w:val="26"/>
          <w:lang w:eastAsia="en-US"/>
        </w:rPr>
      </w:pPr>
    </w:p>
    <w:p w:rsidR="00243483" w:rsidRPr="00A42E3D" w:rsidRDefault="00A42E3D" w:rsidP="00A42E3D">
      <w:pPr>
        <w:pStyle w:val="ListParagraph"/>
        <w:numPr>
          <w:ilvl w:val="0"/>
          <w:numId w:val="4"/>
        </w:numPr>
        <w:tabs>
          <w:tab w:val="left" w:pos="2411"/>
        </w:tabs>
        <w:spacing w:after="0"/>
        <w:jc w:val="both"/>
        <w:rPr>
          <w:rFonts w:ascii="Times New Roman" w:eastAsia="Times New Roman" w:hAnsi="Times New Roman" w:cs="Times New Roman"/>
          <w:sz w:val="26"/>
          <w:szCs w:val="26"/>
          <w:lang w:eastAsia="en-US"/>
        </w:rPr>
      </w:pPr>
      <w:r w:rsidRPr="00A42E3D">
        <w:rPr>
          <w:rFonts w:ascii="Times New Roman" w:eastAsia="Times New Roman" w:hAnsi="Times New Roman" w:cs="Times New Roman"/>
          <w:sz w:val="26"/>
          <w:szCs w:val="26"/>
          <w:lang w:eastAsia="en-US"/>
        </w:rPr>
        <w:t xml:space="preserve"> </w:t>
      </w:r>
      <w:r w:rsidRPr="00A42E3D">
        <w:rPr>
          <w:rFonts w:ascii="Times New Roman" w:eastAsia="Times New Roman" w:hAnsi="Times New Roman" w:cs="Times New Roman"/>
          <w:sz w:val="26"/>
          <w:szCs w:val="26"/>
          <w:lang w:eastAsia="en-US"/>
        </w:rPr>
        <w:t xml:space="preserve">п. (Чл. 36а, ал. 3 от ЗОП) </w:t>
      </w:r>
      <w:r w:rsidR="00243483" w:rsidRPr="00A42E3D">
        <w:rPr>
          <w:rFonts w:ascii="Times New Roman" w:eastAsia="Times New Roman" w:hAnsi="Times New Roman" w:cs="Times New Roman"/>
          <w:sz w:val="26"/>
          <w:szCs w:val="26"/>
          <w:lang w:eastAsia="en-US"/>
        </w:rPr>
        <w:t xml:space="preserve"> </w:t>
      </w:r>
      <w:r w:rsidR="00755F8D" w:rsidRPr="00A42E3D">
        <w:rPr>
          <w:rFonts w:ascii="Times New Roman" w:eastAsia="Times New Roman" w:hAnsi="Times New Roman" w:cs="Times New Roman"/>
          <w:sz w:val="26"/>
          <w:szCs w:val="26"/>
          <w:lang w:eastAsia="en-US"/>
        </w:rPr>
        <w:t>/инж. Мариета Панайотова Генева/</w:t>
      </w:r>
    </w:p>
    <w:p w:rsidR="00243483" w:rsidRPr="00755F8D" w:rsidRDefault="00243483" w:rsidP="00243483">
      <w:pPr>
        <w:tabs>
          <w:tab w:val="left" w:pos="2411"/>
        </w:tabs>
        <w:spacing w:after="0"/>
        <w:jc w:val="both"/>
        <w:rPr>
          <w:rFonts w:ascii="Times New Roman" w:eastAsia="Times New Roman" w:hAnsi="Times New Roman" w:cs="Times New Roman"/>
          <w:sz w:val="26"/>
          <w:szCs w:val="26"/>
          <w:lang w:eastAsia="en-US"/>
        </w:rPr>
      </w:pPr>
    </w:p>
    <w:p w:rsidR="00243483" w:rsidRPr="00A42E3D" w:rsidRDefault="00A42E3D" w:rsidP="00A42E3D">
      <w:pPr>
        <w:pStyle w:val="ListParagraph"/>
        <w:numPr>
          <w:ilvl w:val="0"/>
          <w:numId w:val="4"/>
        </w:numPr>
        <w:tabs>
          <w:tab w:val="left" w:pos="2411"/>
        </w:tabs>
        <w:spacing w:after="0"/>
        <w:jc w:val="both"/>
        <w:rPr>
          <w:rFonts w:ascii="Times New Roman" w:eastAsia="Times New Roman" w:hAnsi="Times New Roman" w:cs="Times New Roman"/>
          <w:sz w:val="26"/>
          <w:szCs w:val="26"/>
          <w:lang w:eastAsia="en-US"/>
        </w:rPr>
      </w:pPr>
      <w:r w:rsidRPr="00A42E3D">
        <w:rPr>
          <w:rFonts w:ascii="Times New Roman" w:eastAsia="Times New Roman" w:hAnsi="Times New Roman" w:cs="Times New Roman"/>
          <w:sz w:val="26"/>
          <w:szCs w:val="26"/>
          <w:lang w:eastAsia="en-US"/>
        </w:rPr>
        <w:t xml:space="preserve"> </w:t>
      </w:r>
      <w:r w:rsidRPr="00A42E3D">
        <w:rPr>
          <w:rFonts w:ascii="Times New Roman" w:eastAsia="Times New Roman" w:hAnsi="Times New Roman" w:cs="Times New Roman"/>
          <w:sz w:val="26"/>
          <w:szCs w:val="26"/>
          <w:lang w:eastAsia="en-US"/>
        </w:rPr>
        <w:t xml:space="preserve">п. (Чл. 36а, ал. 3 от ЗОП) </w:t>
      </w:r>
      <w:r w:rsidR="00243483" w:rsidRPr="00A42E3D">
        <w:rPr>
          <w:rFonts w:ascii="Times New Roman" w:eastAsia="Times New Roman" w:hAnsi="Times New Roman" w:cs="Times New Roman"/>
          <w:sz w:val="26"/>
          <w:szCs w:val="26"/>
          <w:lang w:eastAsia="en-US"/>
        </w:rPr>
        <w:t xml:space="preserve"> /</w:t>
      </w:r>
      <w:r w:rsidR="00755F8D" w:rsidRPr="00755F8D">
        <w:t xml:space="preserve"> </w:t>
      </w:r>
      <w:r w:rsidR="00755F8D" w:rsidRPr="00A42E3D">
        <w:rPr>
          <w:rFonts w:ascii="Times New Roman" w:eastAsia="Times New Roman" w:hAnsi="Times New Roman" w:cs="Times New Roman"/>
          <w:sz w:val="26"/>
          <w:szCs w:val="26"/>
          <w:lang w:eastAsia="en-US"/>
        </w:rPr>
        <w:t xml:space="preserve">адв. Илияна Тодорова Гочева </w:t>
      </w:r>
      <w:r w:rsidR="00243483" w:rsidRPr="00A42E3D">
        <w:rPr>
          <w:rFonts w:ascii="Times New Roman" w:eastAsia="Times New Roman" w:hAnsi="Times New Roman" w:cs="Times New Roman"/>
          <w:sz w:val="26"/>
          <w:szCs w:val="26"/>
          <w:lang w:eastAsia="en-US"/>
        </w:rPr>
        <w:t>/</w:t>
      </w: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p>
    <w:p w:rsidR="00755F8D" w:rsidRDefault="00755F8D" w:rsidP="00A42E3D">
      <w:pPr>
        <w:tabs>
          <w:tab w:val="left" w:pos="2411"/>
        </w:tabs>
        <w:spacing w:after="0"/>
        <w:ind w:left="36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r w:rsidR="00A42E3D">
        <w:rPr>
          <w:rFonts w:ascii="Times New Roman" w:eastAsia="Times New Roman" w:hAnsi="Times New Roman" w:cs="Times New Roman"/>
          <w:sz w:val="26"/>
          <w:szCs w:val="26"/>
          <w:lang w:eastAsia="en-US"/>
        </w:rPr>
        <w:t xml:space="preserve">. </w:t>
      </w:r>
      <w:r w:rsidRPr="00755F8D">
        <w:rPr>
          <w:rFonts w:ascii="Times New Roman" w:eastAsia="Times New Roman" w:hAnsi="Times New Roman" w:cs="Times New Roman"/>
          <w:sz w:val="26"/>
          <w:szCs w:val="26"/>
          <w:lang w:eastAsia="en-US"/>
        </w:rPr>
        <w:t xml:space="preserve"> </w:t>
      </w:r>
      <w:r w:rsidR="00A42E3D">
        <w:rPr>
          <w:rFonts w:ascii="Times New Roman" w:eastAsia="Times New Roman" w:hAnsi="Times New Roman" w:cs="Times New Roman"/>
          <w:sz w:val="26"/>
          <w:szCs w:val="26"/>
          <w:lang w:eastAsia="en-US"/>
        </w:rPr>
        <w:t>п. (Чл. 36а, ал. 3 от ЗОП)</w:t>
      </w:r>
      <w:r w:rsidR="00A42E3D" w:rsidRPr="00A42E3D">
        <w:rPr>
          <w:rFonts w:ascii="Times New Roman" w:eastAsia="Times New Roman" w:hAnsi="Times New Roman" w:cs="Times New Roman"/>
          <w:sz w:val="26"/>
          <w:szCs w:val="26"/>
          <w:lang w:eastAsia="en-US"/>
        </w:rPr>
        <w:t xml:space="preserve"> </w:t>
      </w:r>
      <w:r w:rsidRPr="00755F8D">
        <w:rPr>
          <w:rFonts w:ascii="Times New Roman" w:eastAsia="Times New Roman" w:hAnsi="Times New Roman" w:cs="Times New Roman"/>
          <w:sz w:val="26"/>
          <w:szCs w:val="26"/>
          <w:lang w:eastAsia="en-US"/>
        </w:rPr>
        <w:t>/</w:t>
      </w:r>
      <w:r w:rsidRPr="00755F8D">
        <w:t xml:space="preserve"> </w:t>
      </w:r>
      <w:r w:rsidRPr="00755F8D">
        <w:rPr>
          <w:rFonts w:ascii="Times New Roman" w:eastAsia="Times New Roman" w:hAnsi="Times New Roman" w:cs="Times New Roman"/>
          <w:sz w:val="26"/>
          <w:szCs w:val="26"/>
          <w:lang w:eastAsia="en-US"/>
        </w:rPr>
        <w:t>Борис Христов Ненов /</w:t>
      </w:r>
    </w:p>
    <w:p w:rsidR="00243483" w:rsidRDefault="00243483" w:rsidP="00A42E3D">
      <w:pPr>
        <w:tabs>
          <w:tab w:val="left" w:pos="2411"/>
        </w:tabs>
        <w:spacing w:after="0"/>
        <w:ind w:left="360" w:firstLine="708"/>
        <w:jc w:val="both"/>
        <w:rPr>
          <w:rFonts w:ascii="Times New Roman" w:eastAsia="Times New Roman" w:hAnsi="Times New Roman" w:cs="Times New Roman"/>
          <w:sz w:val="26"/>
          <w:szCs w:val="26"/>
          <w:lang w:eastAsia="en-US"/>
        </w:rPr>
      </w:pPr>
    </w:p>
    <w:p w:rsidR="00755F8D" w:rsidRDefault="00755F8D" w:rsidP="00A42E3D">
      <w:pPr>
        <w:tabs>
          <w:tab w:val="left" w:pos="2411"/>
        </w:tabs>
        <w:spacing w:after="0"/>
        <w:ind w:left="36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00A42E3D">
        <w:rPr>
          <w:rFonts w:ascii="Times New Roman" w:eastAsia="Times New Roman" w:hAnsi="Times New Roman" w:cs="Times New Roman"/>
          <w:sz w:val="26"/>
          <w:szCs w:val="26"/>
          <w:lang w:eastAsia="en-US"/>
        </w:rPr>
        <w:t xml:space="preserve">. </w:t>
      </w:r>
      <w:r w:rsidRPr="00755F8D">
        <w:rPr>
          <w:rFonts w:ascii="Times New Roman" w:eastAsia="Times New Roman" w:hAnsi="Times New Roman" w:cs="Times New Roman"/>
          <w:sz w:val="26"/>
          <w:szCs w:val="26"/>
          <w:lang w:eastAsia="en-US"/>
        </w:rPr>
        <w:t xml:space="preserve"> </w:t>
      </w:r>
      <w:r w:rsidR="00A42E3D">
        <w:rPr>
          <w:rFonts w:ascii="Times New Roman" w:eastAsia="Times New Roman" w:hAnsi="Times New Roman" w:cs="Times New Roman"/>
          <w:sz w:val="26"/>
          <w:szCs w:val="26"/>
          <w:lang w:eastAsia="en-US"/>
        </w:rPr>
        <w:t>п. (Чл. 36а, ал. 3 от ЗОП)</w:t>
      </w:r>
      <w:r w:rsidR="00A42E3D" w:rsidRPr="00A42E3D">
        <w:rPr>
          <w:rFonts w:ascii="Times New Roman" w:eastAsia="Times New Roman" w:hAnsi="Times New Roman" w:cs="Times New Roman"/>
          <w:sz w:val="26"/>
          <w:szCs w:val="26"/>
          <w:lang w:eastAsia="en-US"/>
        </w:rPr>
        <w:t xml:space="preserve"> </w:t>
      </w:r>
      <w:r w:rsidRPr="00755F8D">
        <w:rPr>
          <w:rFonts w:ascii="Times New Roman" w:eastAsia="Times New Roman" w:hAnsi="Times New Roman" w:cs="Times New Roman"/>
          <w:sz w:val="26"/>
          <w:szCs w:val="26"/>
          <w:lang w:eastAsia="en-US"/>
        </w:rPr>
        <w:t>/</w:t>
      </w:r>
      <w:r w:rsidRPr="00755F8D">
        <w:t xml:space="preserve"> </w:t>
      </w:r>
      <w:r w:rsidRPr="00755F8D">
        <w:rPr>
          <w:rFonts w:ascii="Times New Roman" w:eastAsia="Times New Roman" w:hAnsi="Times New Roman" w:cs="Times New Roman"/>
          <w:sz w:val="26"/>
          <w:szCs w:val="26"/>
          <w:lang w:eastAsia="en-US"/>
        </w:rPr>
        <w:t>Радка Стефанова Петкова /</w:t>
      </w:r>
    </w:p>
    <w:p w:rsidR="00755F8D" w:rsidRDefault="00755F8D" w:rsidP="00243483">
      <w:pPr>
        <w:tabs>
          <w:tab w:val="left" w:pos="2411"/>
        </w:tabs>
        <w:spacing w:after="0"/>
        <w:jc w:val="both"/>
        <w:rPr>
          <w:rFonts w:ascii="Times New Roman" w:eastAsia="Times New Roman" w:hAnsi="Times New Roman" w:cs="Times New Roman"/>
          <w:sz w:val="26"/>
          <w:szCs w:val="26"/>
          <w:lang w:eastAsia="en-US"/>
        </w:rPr>
      </w:pP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Предал: </w:t>
      </w:r>
      <w:r w:rsidR="00A42E3D">
        <w:rPr>
          <w:rFonts w:ascii="Times New Roman" w:eastAsia="Times New Roman" w:hAnsi="Times New Roman" w:cs="Times New Roman"/>
          <w:sz w:val="26"/>
          <w:szCs w:val="26"/>
          <w:lang w:eastAsia="en-US"/>
        </w:rPr>
        <w:t>п. (Чл. 36а, ал. 3 от ЗОП)</w:t>
      </w:r>
      <w:r w:rsidR="00A42E3D" w:rsidRPr="00A42E3D">
        <w:rPr>
          <w:rFonts w:ascii="Times New Roman" w:eastAsia="Times New Roman" w:hAnsi="Times New Roman" w:cs="Times New Roman"/>
          <w:sz w:val="26"/>
          <w:szCs w:val="26"/>
          <w:lang w:eastAsia="en-US"/>
        </w:rPr>
        <w:t xml:space="preserve"> </w:t>
      </w:r>
      <w:r w:rsidR="00F95C7B">
        <w:rPr>
          <w:rFonts w:ascii="Times New Roman" w:eastAsia="Times New Roman" w:hAnsi="Times New Roman" w:cs="Times New Roman"/>
          <w:sz w:val="26"/>
          <w:szCs w:val="26"/>
          <w:lang w:eastAsia="en-US"/>
        </w:rPr>
        <w:t>/</w:t>
      </w:r>
      <w:r w:rsidR="00F95C7B" w:rsidRPr="00F95C7B">
        <w:rPr>
          <w:rFonts w:ascii="Times New Roman" w:eastAsia="Times New Roman" w:hAnsi="Times New Roman" w:cs="Times New Roman"/>
          <w:sz w:val="26"/>
          <w:szCs w:val="26"/>
          <w:lang w:eastAsia="en-US"/>
        </w:rPr>
        <w:t xml:space="preserve"> </w:t>
      </w:r>
      <w:r w:rsidR="00F95C7B" w:rsidRPr="00755F8D">
        <w:rPr>
          <w:rFonts w:ascii="Times New Roman" w:eastAsia="Times New Roman" w:hAnsi="Times New Roman" w:cs="Times New Roman"/>
          <w:sz w:val="26"/>
          <w:szCs w:val="26"/>
          <w:lang w:eastAsia="en-US"/>
        </w:rPr>
        <w:t>инж. Румяна Миндева Драганова</w:t>
      </w:r>
      <w:r>
        <w:rPr>
          <w:rFonts w:ascii="Times New Roman" w:eastAsia="Times New Roman" w:hAnsi="Times New Roman" w:cs="Times New Roman"/>
          <w:sz w:val="26"/>
          <w:szCs w:val="26"/>
          <w:lang w:eastAsia="en-US"/>
        </w:rPr>
        <w:t xml:space="preserve"> – председател на комисията, назначена със </w:t>
      </w:r>
      <w:r w:rsidRPr="003C2C5B">
        <w:rPr>
          <w:rFonts w:ascii="Times New Roman" w:eastAsia="Times New Roman" w:hAnsi="Times New Roman" w:cs="Times New Roman"/>
          <w:sz w:val="26"/>
          <w:szCs w:val="26"/>
          <w:lang w:eastAsia="en-US"/>
        </w:rPr>
        <w:t xml:space="preserve">Заповед </w:t>
      </w:r>
      <w:r w:rsidR="00753AD8" w:rsidRPr="00753AD8">
        <w:rPr>
          <w:rFonts w:ascii="Times New Roman" w:eastAsia="Times New Roman" w:hAnsi="Times New Roman" w:cs="Times New Roman"/>
          <w:sz w:val="26"/>
          <w:szCs w:val="26"/>
          <w:lang w:eastAsia="en-US"/>
        </w:rPr>
        <w:t xml:space="preserve">№З-430/10.10.2019г. на Кмета на община Гурково </w:t>
      </w:r>
      <w:r>
        <w:rPr>
          <w:rFonts w:ascii="Times New Roman" w:eastAsia="Times New Roman" w:hAnsi="Times New Roman" w:cs="Times New Roman"/>
          <w:sz w:val="26"/>
          <w:szCs w:val="26"/>
          <w:lang w:eastAsia="en-US"/>
        </w:rPr>
        <w:t>/</w:t>
      </w: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Приел: </w:t>
      </w:r>
      <w:r w:rsidR="00A42E3D">
        <w:rPr>
          <w:rFonts w:ascii="Times New Roman" w:eastAsia="Times New Roman" w:hAnsi="Times New Roman" w:cs="Times New Roman"/>
          <w:sz w:val="26"/>
          <w:szCs w:val="26"/>
          <w:lang w:eastAsia="en-US"/>
        </w:rPr>
        <w:t>п. (Чл. 36а, ал. 3 от ЗОП)</w:t>
      </w:r>
      <w:r w:rsidR="00A42E3D" w:rsidRPr="00A42E3D">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w:t>
      </w:r>
      <w:r w:rsidR="007B712B">
        <w:rPr>
          <w:rFonts w:ascii="Times New Roman" w:eastAsia="Times New Roman" w:hAnsi="Times New Roman" w:cs="Times New Roman"/>
          <w:sz w:val="26"/>
          <w:szCs w:val="26"/>
          <w:lang w:eastAsia="en-US"/>
        </w:rPr>
        <w:t>/</w:t>
      </w:r>
      <w:r w:rsidR="007B712B" w:rsidRPr="007B712B">
        <w:rPr>
          <w:rFonts w:ascii="Times New Roman" w:hAnsi="Times New Roman" w:cs="Times New Roman"/>
          <w:sz w:val="26"/>
          <w:szCs w:val="26"/>
        </w:rPr>
        <w:t xml:space="preserve"> </w:t>
      </w:r>
      <w:r w:rsidR="007B712B">
        <w:rPr>
          <w:rFonts w:ascii="Times New Roman" w:hAnsi="Times New Roman" w:cs="Times New Roman"/>
          <w:sz w:val="26"/>
          <w:szCs w:val="26"/>
        </w:rPr>
        <w:t>Мариян Цонев</w:t>
      </w:r>
      <w:r>
        <w:rPr>
          <w:rFonts w:ascii="Times New Roman" w:eastAsia="Times New Roman" w:hAnsi="Times New Roman" w:cs="Times New Roman"/>
          <w:sz w:val="26"/>
          <w:szCs w:val="26"/>
          <w:lang w:eastAsia="en-US"/>
        </w:rPr>
        <w:t xml:space="preserve"> – кмет на община </w:t>
      </w:r>
      <w:r w:rsidR="00753AD8" w:rsidRPr="00753AD8">
        <w:rPr>
          <w:rFonts w:ascii="Times New Roman" w:eastAsia="Times New Roman" w:hAnsi="Times New Roman" w:cs="Times New Roman"/>
          <w:sz w:val="26"/>
          <w:szCs w:val="26"/>
          <w:lang w:eastAsia="en-US"/>
        </w:rPr>
        <w:t xml:space="preserve">Гурково </w:t>
      </w:r>
      <w:r>
        <w:rPr>
          <w:rFonts w:ascii="Times New Roman" w:eastAsia="Times New Roman" w:hAnsi="Times New Roman" w:cs="Times New Roman"/>
          <w:sz w:val="26"/>
          <w:szCs w:val="26"/>
          <w:lang w:eastAsia="en-US"/>
        </w:rPr>
        <w:t>/</w:t>
      </w: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Дата на приемане и предаване: </w:t>
      </w:r>
      <w:r w:rsidR="00A42E3D">
        <w:rPr>
          <w:rFonts w:ascii="Times New Roman" w:eastAsia="Times New Roman" w:hAnsi="Times New Roman" w:cs="Times New Roman"/>
          <w:sz w:val="26"/>
          <w:szCs w:val="26"/>
          <w:lang w:eastAsia="en-US"/>
        </w:rPr>
        <w:t>19.11.2019 г.</w:t>
      </w: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p>
    <w:p w:rsidR="004B7E89" w:rsidRDefault="004B7E89" w:rsidP="00243483">
      <w:pPr>
        <w:tabs>
          <w:tab w:val="left" w:pos="2411"/>
        </w:tabs>
        <w:spacing w:after="0"/>
        <w:jc w:val="both"/>
        <w:rPr>
          <w:rFonts w:ascii="Times New Roman" w:eastAsia="Times New Roman" w:hAnsi="Times New Roman" w:cs="Times New Roman"/>
          <w:sz w:val="26"/>
          <w:szCs w:val="26"/>
          <w:lang w:eastAsia="en-US"/>
        </w:rPr>
      </w:pP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Днес </w:t>
      </w:r>
      <w:r w:rsidR="00A42E3D">
        <w:rPr>
          <w:rFonts w:ascii="Times New Roman" w:eastAsia="Times New Roman" w:hAnsi="Times New Roman" w:cs="Times New Roman"/>
          <w:sz w:val="26"/>
          <w:szCs w:val="26"/>
          <w:lang w:eastAsia="en-US"/>
        </w:rPr>
        <w:t>19.11.2019 г.</w:t>
      </w:r>
      <w:r>
        <w:rPr>
          <w:rFonts w:ascii="Times New Roman" w:eastAsia="Times New Roman" w:hAnsi="Times New Roman" w:cs="Times New Roman"/>
          <w:sz w:val="26"/>
          <w:szCs w:val="26"/>
          <w:lang w:eastAsia="en-US"/>
        </w:rPr>
        <w:t xml:space="preserve"> </w:t>
      </w:r>
      <w:r w:rsidR="00BA2656">
        <w:rPr>
          <w:rFonts w:ascii="Times New Roman" w:eastAsia="Times New Roman" w:hAnsi="Times New Roman" w:cs="Times New Roman"/>
          <w:sz w:val="26"/>
          <w:szCs w:val="26"/>
          <w:lang w:eastAsia="en-US"/>
        </w:rPr>
        <w:t>подписан</w:t>
      </w:r>
      <w:r w:rsidR="001F18D3">
        <w:rPr>
          <w:rFonts w:ascii="Times New Roman" w:eastAsia="Times New Roman" w:hAnsi="Times New Roman" w:cs="Times New Roman"/>
          <w:sz w:val="26"/>
          <w:szCs w:val="26"/>
          <w:lang w:eastAsia="en-US"/>
        </w:rPr>
        <w:t>ият</w:t>
      </w:r>
      <w:r>
        <w:rPr>
          <w:rFonts w:ascii="Times New Roman" w:eastAsia="Times New Roman" w:hAnsi="Times New Roman" w:cs="Times New Roman"/>
          <w:sz w:val="26"/>
          <w:szCs w:val="26"/>
          <w:lang w:eastAsia="en-US"/>
        </w:rPr>
        <w:t xml:space="preserve"> </w:t>
      </w:r>
      <w:r w:rsidR="001F18D3" w:rsidRPr="001F18D3">
        <w:rPr>
          <w:rFonts w:ascii="Times New Roman" w:eastAsia="Times New Roman" w:hAnsi="Times New Roman" w:cs="Times New Roman"/>
          <w:sz w:val="26"/>
          <w:szCs w:val="26"/>
          <w:lang w:eastAsia="en-US"/>
        </w:rPr>
        <w:t xml:space="preserve">Мариян Цонев </w:t>
      </w:r>
      <w:r>
        <w:rPr>
          <w:rFonts w:ascii="Times New Roman" w:eastAsia="Times New Roman" w:hAnsi="Times New Roman" w:cs="Times New Roman"/>
          <w:sz w:val="26"/>
          <w:szCs w:val="26"/>
          <w:lang w:eastAsia="en-US"/>
        </w:rPr>
        <w:t xml:space="preserve">– кмет на община </w:t>
      </w:r>
      <w:r w:rsidR="001F18D3" w:rsidRPr="001F18D3">
        <w:rPr>
          <w:rFonts w:ascii="Times New Roman" w:eastAsia="Times New Roman" w:hAnsi="Times New Roman" w:cs="Times New Roman"/>
          <w:sz w:val="26"/>
          <w:szCs w:val="26"/>
          <w:lang w:eastAsia="en-US"/>
        </w:rPr>
        <w:t>Гурково</w:t>
      </w:r>
      <w:r>
        <w:rPr>
          <w:rFonts w:ascii="Times New Roman" w:eastAsia="Times New Roman" w:hAnsi="Times New Roman" w:cs="Times New Roman"/>
          <w:sz w:val="26"/>
          <w:szCs w:val="26"/>
          <w:lang w:eastAsia="en-US"/>
        </w:rPr>
        <w:t xml:space="preserve">, </w:t>
      </w:r>
      <w:r w:rsidRPr="00F25DE0">
        <w:rPr>
          <w:rFonts w:ascii="Times New Roman" w:eastAsia="Times New Roman" w:hAnsi="Times New Roman" w:cs="Times New Roman"/>
          <w:b/>
          <w:i/>
          <w:sz w:val="26"/>
          <w:szCs w:val="26"/>
          <w:lang w:eastAsia="en-US"/>
        </w:rPr>
        <w:t>утвърждавам</w:t>
      </w:r>
      <w:r w:rsidR="00BA2656">
        <w:rPr>
          <w:rFonts w:ascii="Times New Roman" w:eastAsia="Times New Roman" w:hAnsi="Times New Roman" w:cs="Times New Roman"/>
          <w:sz w:val="26"/>
          <w:szCs w:val="26"/>
          <w:lang w:eastAsia="en-US"/>
        </w:rPr>
        <w:t xml:space="preserve"> представеният ми протокол</w:t>
      </w:r>
      <w:r>
        <w:rPr>
          <w:rFonts w:ascii="Times New Roman" w:eastAsia="Times New Roman" w:hAnsi="Times New Roman" w:cs="Times New Roman"/>
          <w:sz w:val="26"/>
          <w:szCs w:val="26"/>
          <w:lang w:eastAsia="en-US"/>
        </w:rPr>
        <w:t xml:space="preserve"> №1 от работата на комисията, назначена със </w:t>
      </w:r>
      <w:r w:rsidRPr="00CC416A">
        <w:rPr>
          <w:rFonts w:ascii="Times New Roman" w:eastAsia="Times New Roman" w:hAnsi="Times New Roman" w:cs="Times New Roman"/>
          <w:sz w:val="26"/>
          <w:szCs w:val="26"/>
          <w:lang w:eastAsia="en-US"/>
        </w:rPr>
        <w:t xml:space="preserve">Заповед </w:t>
      </w:r>
      <w:r w:rsidR="00753AD8" w:rsidRPr="00753AD8">
        <w:rPr>
          <w:rFonts w:ascii="Times New Roman" w:eastAsia="Times New Roman" w:hAnsi="Times New Roman" w:cs="Times New Roman"/>
          <w:sz w:val="26"/>
          <w:szCs w:val="26"/>
          <w:lang w:eastAsia="en-US"/>
        </w:rPr>
        <w:t>№З-430/10.10.2019г. на Кмета на община Гурково</w:t>
      </w:r>
      <w:r>
        <w:rPr>
          <w:rFonts w:ascii="Times New Roman" w:eastAsia="Times New Roman" w:hAnsi="Times New Roman" w:cs="Times New Roman"/>
          <w:sz w:val="26"/>
          <w:szCs w:val="26"/>
          <w:lang w:eastAsia="en-US"/>
        </w:rPr>
        <w:t>.</w:t>
      </w:r>
    </w:p>
    <w:p w:rsidR="00243483" w:rsidRDefault="00243483" w:rsidP="00243483">
      <w:pPr>
        <w:tabs>
          <w:tab w:val="left" w:pos="2411"/>
        </w:tabs>
        <w:spacing w:after="0"/>
        <w:jc w:val="both"/>
        <w:rPr>
          <w:rFonts w:ascii="Times New Roman" w:eastAsia="Times New Roman" w:hAnsi="Times New Roman" w:cs="Times New Roman"/>
          <w:sz w:val="26"/>
          <w:szCs w:val="26"/>
          <w:lang w:eastAsia="en-US"/>
        </w:rPr>
      </w:pPr>
    </w:p>
    <w:p w:rsidR="007C4F44" w:rsidRPr="0087199A" w:rsidRDefault="00243483" w:rsidP="00A42E3D">
      <w:pPr>
        <w:tabs>
          <w:tab w:val="left" w:pos="2411"/>
        </w:tabs>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Утвърдил: </w:t>
      </w:r>
      <w:r w:rsidR="00A42E3D">
        <w:rPr>
          <w:rFonts w:ascii="Times New Roman" w:eastAsia="Times New Roman" w:hAnsi="Times New Roman" w:cs="Times New Roman"/>
          <w:sz w:val="26"/>
          <w:szCs w:val="26"/>
          <w:lang w:eastAsia="en-US"/>
        </w:rPr>
        <w:t>п. (Чл. 36а, ал. 3 от ЗОП)</w:t>
      </w:r>
      <w:r>
        <w:rPr>
          <w:rFonts w:ascii="Times New Roman" w:eastAsia="Times New Roman" w:hAnsi="Times New Roman" w:cs="Times New Roman"/>
          <w:sz w:val="26"/>
          <w:szCs w:val="26"/>
          <w:lang w:eastAsia="en-US"/>
        </w:rPr>
        <w:t xml:space="preserve"> </w:t>
      </w:r>
      <w:r w:rsidR="007B712B">
        <w:rPr>
          <w:rFonts w:ascii="Times New Roman" w:eastAsia="Times New Roman" w:hAnsi="Times New Roman" w:cs="Times New Roman"/>
          <w:sz w:val="26"/>
          <w:szCs w:val="26"/>
          <w:lang w:eastAsia="en-US"/>
        </w:rPr>
        <w:t>/</w:t>
      </w:r>
      <w:r w:rsidR="007B712B" w:rsidRPr="007B712B">
        <w:rPr>
          <w:rFonts w:ascii="Times New Roman" w:hAnsi="Times New Roman" w:cs="Times New Roman"/>
          <w:sz w:val="26"/>
          <w:szCs w:val="26"/>
        </w:rPr>
        <w:t xml:space="preserve"> </w:t>
      </w:r>
      <w:r w:rsidR="007B712B">
        <w:rPr>
          <w:rFonts w:ascii="Times New Roman" w:hAnsi="Times New Roman" w:cs="Times New Roman"/>
          <w:sz w:val="26"/>
          <w:szCs w:val="26"/>
        </w:rPr>
        <w:t>Мариян Цонев</w:t>
      </w:r>
      <w:r>
        <w:rPr>
          <w:rFonts w:ascii="Times New Roman" w:eastAsia="Times New Roman" w:hAnsi="Times New Roman" w:cs="Times New Roman"/>
          <w:sz w:val="26"/>
          <w:szCs w:val="26"/>
          <w:lang w:eastAsia="en-US"/>
        </w:rPr>
        <w:t xml:space="preserve"> – кмет на община </w:t>
      </w:r>
      <w:r w:rsidR="00753AD8" w:rsidRPr="00753AD8">
        <w:rPr>
          <w:rFonts w:ascii="Times New Roman" w:eastAsia="Times New Roman" w:hAnsi="Times New Roman" w:cs="Times New Roman"/>
          <w:sz w:val="26"/>
          <w:szCs w:val="26"/>
          <w:lang w:eastAsia="en-US"/>
        </w:rPr>
        <w:t xml:space="preserve">Гурково </w:t>
      </w:r>
      <w:r>
        <w:rPr>
          <w:rFonts w:ascii="Times New Roman" w:eastAsia="Times New Roman" w:hAnsi="Times New Roman" w:cs="Times New Roman"/>
          <w:sz w:val="26"/>
          <w:szCs w:val="26"/>
          <w:lang w:eastAsia="en-US"/>
        </w:rPr>
        <w:t>/</w:t>
      </w:r>
      <w:r w:rsidR="001F18D3">
        <w:rPr>
          <w:rFonts w:ascii="Times New Roman" w:eastAsia="Times New Roman" w:hAnsi="Times New Roman" w:cs="Times New Roman"/>
          <w:sz w:val="26"/>
          <w:szCs w:val="26"/>
          <w:lang w:eastAsia="en-US"/>
        </w:rPr>
        <w:t xml:space="preserve"> </w:t>
      </w:r>
      <w:bookmarkStart w:id="0" w:name="_GoBack"/>
      <w:bookmarkEnd w:id="0"/>
    </w:p>
    <w:sectPr w:rsidR="007C4F44" w:rsidRPr="0087199A" w:rsidSect="004B7E89">
      <w:headerReference w:type="default" r:id="rId8"/>
      <w:footerReference w:type="default" r:id="rId9"/>
      <w:pgSz w:w="11906" w:h="16838"/>
      <w:pgMar w:top="3686" w:right="1417" w:bottom="255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B3" w:rsidRDefault="007C4AB3" w:rsidP="00CD523A">
      <w:pPr>
        <w:spacing w:after="0" w:line="240" w:lineRule="auto"/>
      </w:pPr>
      <w:r>
        <w:separator/>
      </w:r>
    </w:p>
  </w:endnote>
  <w:endnote w:type="continuationSeparator" w:id="0">
    <w:p w:rsidR="007C4AB3" w:rsidRDefault="007C4AB3" w:rsidP="00CD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07840"/>
      <w:docPartObj>
        <w:docPartGallery w:val="Page Numbers (Bottom of Page)"/>
        <w:docPartUnique/>
      </w:docPartObj>
    </w:sdtPr>
    <w:sdtEndPr/>
    <w:sdtContent>
      <w:p w:rsidR="009E1125" w:rsidRPr="009E1125" w:rsidRDefault="009E1125" w:rsidP="009E1125">
        <w:pPr>
          <w:pStyle w:val="Footer"/>
          <w:ind w:left="-567"/>
          <w:jc w:val="both"/>
          <w:rPr>
            <w:rFonts w:ascii="Times New Roman" w:eastAsia="Times New Roman" w:hAnsi="Times New Roman" w:cs="Times New Roman"/>
            <w:sz w:val="18"/>
            <w:szCs w:val="18"/>
            <w:lang w:bidi="bg-BG"/>
          </w:rPr>
        </w:pPr>
        <w:r w:rsidRPr="009E1125">
          <w:rPr>
            <w:rFonts w:ascii="Times New Roman" w:eastAsia="Times New Roman" w:hAnsi="Times New Roman" w:cs="Times New Roman"/>
            <w:sz w:val="18"/>
            <w:szCs w:val="18"/>
            <w:lang w:bidi="bg-BG"/>
          </w:rPr>
          <w:t xml:space="preserve">Този документ е създаден в рамките на проект </w:t>
        </w:r>
        <w:r w:rsidRPr="009E1125">
          <w:rPr>
            <w:rFonts w:ascii="Times New Roman" w:eastAsia="Times New Roman" w:hAnsi="Times New Roman" w:cs="Times New Roman"/>
            <w:b/>
            <w:bCs/>
            <w:sz w:val="18"/>
            <w:szCs w:val="18"/>
            <w:lang w:bidi="bg-BG"/>
          </w:rPr>
          <w:t xml:space="preserve">№ </w:t>
        </w:r>
        <w:r w:rsidRPr="009E1125">
          <w:rPr>
            <w:rFonts w:ascii="Times New Roman" w:eastAsia="Times New Roman" w:hAnsi="Times New Roman" w:cs="Times New Roman"/>
            <w:b/>
            <w:bCs/>
            <w:sz w:val="18"/>
            <w:szCs w:val="18"/>
            <w:lang w:val="en-US" w:bidi="bg-BG"/>
          </w:rPr>
          <w:t>BG06RDNP001-7.007-0086</w:t>
        </w:r>
        <w:r w:rsidRPr="009E1125">
          <w:rPr>
            <w:rFonts w:ascii="Times New Roman" w:eastAsia="Times New Roman" w:hAnsi="Times New Roman" w:cs="Times New Roman"/>
            <w:bCs/>
            <w:i/>
            <w:sz w:val="18"/>
            <w:szCs w:val="18"/>
            <w:lang w:bidi="bg-BG"/>
          </w:rPr>
          <w:t xml:space="preserve"> „</w:t>
        </w:r>
        <w:r w:rsidRPr="009E1125">
          <w:rPr>
            <w:rFonts w:ascii="Times New Roman" w:eastAsia="Times New Roman" w:hAnsi="Times New Roman" w:cs="Times New Roman"/>
            <w:bCs/>
            <w:color w:val="333333"/>
            <w:sz w:val="18"/>
            <w:szCs w:val="18"/>
            <w:shd w:val="clear" w:color="auto" w:fill="FFFFFF"/>
            <w:lang w:bidi="bg-BG"/>
          </w:rPr>
          <w:t>Изграждане на спортни съоръжения в с. Паничерево и с. Конаре, община Гурково“</w:t>
        </w:r>
        <w:r w:rsidRPr="009E1125">
          <w:rPr>
            <w:rFonts w:ascii="Times New Roman" w:eastAsia="Times New Roman" w:hAnsi="Times New Roman" w:cs="Times New Roman"/>
            <w:bCs/>
            <w:i/>
            <w:iCs/>
            <w:sz w:val="18"/>
            <w:szCs w:val="18"/>
            <w:lang w:bidi="bg-BG"/>
          </w:rPr>
          <w:t xml:space="preserve"> по ПРСР 2014-</w:t>
        </w:r>
        <w:smartTag w:uri="urn:schemas-microsoft-com:office:smarttags" w:element="metricconverter">
          <w:smartTagPr>
            <w:attr w:name="ProductID" w:val="2020 г"/>
          </w:smartTagPr>
          <w:r w:rsidRPr="009E1125">
            <w:rPr>
              <w:rFonts w:ascii="Times New Roman" w:eastAsia="Times New Roman" w:hAnsi="Times New Roman" w:cs="Times New Roman"/>
              <w:bCs/>
              <w:i/>
              <w:iCs/>
              <w:sz w:val="18"/>
              <w:szCs w:val="18"/>
              <w:lang w:bidi="bg-BG"/>
            </w:rPr>
            <w:t>2020 г</w:t>
          </w:r>
        </w:smartTag>
        <w:r w:rsidRPr="009E1125">
          <w:rPr>
            <w:rFonts w:ascii="Times New Roman" w:eastAsia="Times New Roman" w:hAnsi="Times New Roman" w:cs="Times New Roman"/>
            <w:bCs/>
            <w:i/>
            <w:iCs/>
            <w:sz w:val="18"/>
            <w:szCs w:val="18"/>
            <w:lang w:bidi="bg-BG"/>
          </w:rPr>
          <w:t>."</w:t>
        </w:r>
        <w:r w:rsidRPr="009E1125">
          <w:rPr>
            <w:rFonts w:ascii="Times New Roman" w:eastAsia="Times New Roman" w:hAnsi="Times New Roman" w:cs="Times New Roman"/>
            <w:sz w:val="18"/>
            <w:szCs w:val="18"/>
            <w:lang w:bidi="bg-BG"/>
          </w:rPr>
          <w:t>, който се осъществява с финансовата подкрепа на ПРСР 2014-</w:t>
        </w:r>
        <w:smartTag w:uri="urn:schemas-microsoft-com:office:smarttags" w:element="metricconverter">
          <w:smartTagPr>
            <w:attr w:name="ProductID" w:val="2020 г"/>
          </w:smartTagPr>
          <w:r w:rsidRPr="009E1125">
            <w:rPr>
              <w:rFonts w:ascii="Times New Roman" w:eastAsia="Times New Roman" w:hAnsi="Times New Roman" w:cs="Times New Roman"/>
              <w:sz w:val="18"/>
              <w:szCs w:val="18"/>
              <w:lang w:bidi="bg-BG"/>
            </w:rPr>
            <w:t>2020 г</w:t>
          </w:r>
        </w:smartTag>
        <w:r w:rsidRPr="009E1125">
          <w:rPr>
            <w:rFonts w:ascii="Times New Roman" w:eastAsia="Times New Roman" w:hAnsi="Times New Roman" w:cs="Times New Roman"/>
            <w:sz w:val="18"/>
            <w:szCs w:val="18"/>
            <w:lang w:bidi="bg-BG"/>
          </w:rPr>
          <w:t xml:space="preserve">, съфинансирана от ЕС чрез ЕЗФРСР. Цялата отговорност за съдържанието на публикацията се носи от община Гурково и при никакви обстоятелства не може да се счита, че този документ отразява официалното становище на Европейския съюз и Управляващия орган на ПРСР.               </w:t>
        </w:r>
      </w:p>
      <w:p w:rsidR="00073C55" w:rsidRDefault="00073C55">
        <w:pPr>
          <w:pStyle w:val="Footer"/>
          <w:jc w:val="right"/>
        </w:pPr>
        <w:r>
          <w:fldChar w:fldCharType="begin"/>
        </w:r>
        <w:r>
          <w:instrText>PAGE   \* MERGEFORMAT</w:instrText>
        </w:r>
        <w:r>
          <w:fldChar w:fldCharType="separate"/>
        </w:r>
        <w:r w:rsidR="00A42E3D">
          <w:rPr>
            <w:noProof/>
          </w:rPr>
          <w:t>28</w:t>
        </w:r>
        <w:r>
          <w:rPr>
            <w:noProof/>
          </w:rPr>
          <w:fldChar w:fldCharType="end"/>
        </w:r>
      </w:p>
    </w:sdtContent>
  </w:sdt>
  <w:p w:rsidR="00073C55" w:rsidRDefault="00073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B3" w:rsidRDefault="007C4AB3" w:rsidP="00CD523A">
      <w:pPr>
        <w:spacing w:after="0" w:line="240" w:lineRule="auto"/>
      </w:pPr>
      <w:r>
        <w:separator/>
      </w:r>
    </w:p>
  </w:footnote>
  <w:footnote w:type="continuationSeparator" w:id="0">
    <w:p w:rsidR="007C4AB3" w:rsidRDefault="007C4AB3" w:rsidP="00CD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25" w:rsidRPr="009E1125" w:rsidRDefault="00073C55" w:rsidP="009E1125">
    <w:pPr>
      <w:pStyle w:val="Header"/>
      <w:rPr>
        <w:rFonts w:ascii="Times New Roman" w:eastAsia="Calibri" w:hAnsi="Times New Roman" w:cs="Times New Roman"/>
        <w:sz w:val="24"/>
        <w:szCs w:val="24"/>
        <w:lang w:eastAsia="en-US" w:bidi="bg-BG"/>
      </w:rPr>
    </w:pPr>
    <w:r>
      <w:tab/>
    </w:r>
    <w:r w:rsidR="009E1125" w:rsidRPr="009E1125">
      <w:rPr>
        <w:rFonts w:ascii="Times New Roman" w:eastAsia="Times New Roman" w:hAnsi="Times New Roman" w:cs="Times New Roman"/>
        <w:noProof/>
      </w:rPr>
      <w:drawing>
        <wp:anchor distT="0" distB="0" distL="114300" distR="114300" simplePos="0" relativeHeight="251660288" behindDoc="0" locked="0" layoutInCell="1" allowOverlap="1" wp14:anchorId="75081F7D" wp14:editId="53ACFB2A">
          <wp:simplePos x="0" y="0"/>
          <wp:positionH relativeFrom="column">
            <wp:posOffset>5367655</wp:posOffset>
          </wp:positionH>
          <wp:positionV relativeFrom="paragraph">
            <wp:posOffset>169545</wp:posOffset>
          </wp:positionV>
          <wp:extent cx="890270" cy="880110"/>
          <wp:effectExtent l="0" t="0" r="0" b="0"/>
          <wp:wrapNone/>
          <wp:docPr id="2" name="Картина 2" descr="D:\Qna\3 2016 ПЪТИЩА SZR1001\БИЛБОРД\лого ПРС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D:\Qna\3 2016 ПЪТИЩА SZR1001\БИЛБОРД\лого ПРСР.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r w:rsidRPr="009E1125">
      <w:rPr>
        <w:rFonts w:ascii="Times New Roman" w:eastAsia="Times New Roman" w:hAnsi="Times New Roman" w:cs="Times New Roman"/>
        <w:noProof/>
      </w:rPr>
      <w:drawing>
        <wp:anchor distT="0" distB="0" distL="114300" distR="114300" simplePos="0" relativeHeight="251659264" behindDoc="1" locked="0" layoutInCell="0" allowOverlap="1" wp14:anchorId="2E2C64BB" wp14:editId="7821380A">
          <wp:simplePos x="0" y="0"/>
          <wp:positionH relativeFrom="column">
            <wp:posOffset>2455545</wp:posOffset>
          </wp:positionH>
          <wp:positionV relativeFrom="paragraph">
            <wp:posOffset>70485</wp:posOffset>
          </wp:positionV>
          <wp:extent cx="697230" cy="905510"/>
          <wp:effectExtent l="0" t="0" r="0" b="0"/>
          <wp:wrapSquare wrapText="bothSides"/>
          <wp:docPr id="3" name="Картина 3"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125">
      <w:rPr>
        <w:rFonts w:ascii="Times New Roman" w:eastAsia="Times New Roman" w:hAnsi="Times New Roman" w:cs="Times New Roman"/>
        <w:noProof/>
      </w:rPr>
      <w:drawing>
        <wp:anchor distT="0" distB="0" distL="114300" distR="114300" simplePos="0" relativeHeight="251661312" behindDoc="0" locked="0" layoutInCell="1" allowOverlap="1" wp14:anchorId="2D6FDD3B" wp14:editId="3786F52E">
          <wp:simplePos x="0" y="0"/>
          <wp:positionH relativeFrom="column">
            <wp:posOffset>-280670</wp:posOffset>
          </wp:positionH>
          <wp:positionV relativeFrom="paragraph">
            <wp:posOffset>118110</wp:posOffset>
          </wp:positionV>
          <wp:extent cx="963295" cy="905510"/>
          <wp:effectExtent l="0" t="0" r="0" b="0"/>
          <wp:wrapNone/>
          <wp:docPr id="4" name="Картина 4" descr="D:\Qna\3 2016 ПЪТИЩА SZR1001\БИЛБОРД\лого 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D:\Qna\3 2016 ПЪТИЩА SZR1001\БИЛБОРД\лого ЕС.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329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eastAsia="en-US" w:bidi="bg-BG"/>
      </w:rPr>
    </w:pPr>
    <w:r w:rsidRPr="009E1125">
      <w:rPr>
        <w:rFonts w:ascii="Times New Roman" w:eastAsia="Calibri" w:hAnsi="Times New Roman" w:cs="Times New Roman"/>
        <w:sz w:val="24"/>
        <w:szCs w:val="24"/>
        <w:lang w:eastAsia="en-US" w:bidi="bg-BG"/>
      </w:rPr>
      <w:t xml:space="preserve">„Европейският земеделски фонд  за развитие на селските райони. </w:t>
    </w:r>
  </w:p>
  <w:p w:rsidR="009E1125" w:rsidRPr="009E1125" w:rsidRDefault="009E1125" w:rsidP="009E1125">
    <w:pPr>
      <w:widowControl w:val="0"/>
      <w:tabs>
        <w:tab w:val="center" w:pos="4536"/>
        <w:tab w:val="right" w:pos="9072"/>
      </w:tabs>
      <w:autoSpaceDE w:val="0"/>
      <w:autoSpaceDN w:val="0"/>
      <w:spacing w:after="0" w:line="240" w:lineRule="auto"/>
      <w:jc w:val="center"/>
      <w:rPr>
        <w:rFonts w:ascii="Times New Roman" w:eastAsia="Calibri" w:hAnsi="Times New Roman" w:cs="Times New Roman"/>
        <w:sz w:val="24"/>
        <w:szCs w:val="24"/>
        <w:lang w:val="en-US" w:eastAsia="en-US" w:bidi="bg-BG"/>
      </w:rPr>
    </w:pPr>
    <w:r w:rsidRPr="009E1125">
      <w:rPr>
        <w:rFonts w:ascii="Times New Roman" w:eastAsia="Calibri" w:hAnsi="Times New Roman" w:cs="Times New Roman"/>
        <w:sz w:val="24"/>
        <w:szCs w:val="24"/>
        <w:lang w:eastAsia="en-US" w:bidi="bg-BG"/>
      </w:rPr>
      <w:t>Европа инвестира в селските райони”</w:t>
    </w:r>
  </w:p>
  <w:p w:rsidR="00073C55" w:rsidRDefault="00073C55" w:rsidP="00CD523A">
    <w:pPr>
      <w:pStyle w:val="Header"/>
      <w:tabs>
        <w:tab w:val="clear" w:pos="4536"/>
        <w:tab w:val="clear" w:pos="9072"/>
        <w:tab w:val="left" w:pos="25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A7FF9"/>
    <w:multiLevelType w:val="hybridMultilevel"/>
    <w:tmpl w:val="AF2A7896"/>
    <w:lvl w:ilvl="0" w:tplc="467A0B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2AE2604C"/>
    <w:multiLevelType w:val="hybridMultilevel"/>
    <w:tmpl w:val="0EE0288A"/>
    <w:lvl w:ilvl="0" w:tplc="BE9885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56071CD5"/>
    <w:multiLevelType w:val="hybridMultilevel"/>
    <w:tmpl w:val="85B4ED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73B3C1A"/>
    <w:multiLevelType w:val="multilevel"/>
    <w:tmpl w:val="6F3A717E"/>
    <w:lvl w:ilvl="0">
      <w:start w:val="1"/>
      <w:numFmt w:val="decimal"/>
      <w:lvlText w:val="%1."/>
      <w:lvlJc w:val="left"/>
      <w:pPr>
        <w:tabs>
          <w:tab w:val="num" w:pos="750"/>
        </w:tabs>
        <w:ind w:left="750" w:hanging="375"/>
      </w:pPr>
      <w:rPr>
        <w:b w:val="0"/>
      </w:rPr>
    </w:lvl>
    <w:lvl w:ilvl="1">
      <w:start w:val="1"/>
      <w:numFmt w:val="decimal"/>
      <w:isLgl/>
      <w:lvlText w:val="%1.%2."/>
      <w:lvlJc w:val="left"/>
      <w:pPr>
        <w:tabs>
          <w:tab w:val="num" w:pos="1095"/>
        </w:tabs>
        <w:ind w:left="1095" w:hanging="720"/>
      </w:pPr>
      <w:rPr>
        <w:b/>
      </w:rPr>
    </w:lvl>
    <w:lvl w:ilvl="2">
      <w:start w:val="1"/>
      <w:numFmt w:val="decimal"/>
      <w:isLgl/>
      <w:lvlText w:val="%1.%2.%3."/>
      <w:lvlJc w:val="left"/>
      <w:pPr>
        <w:tabs>
          <w:tab w:val="num" w:pos="1095"/>
        </w:tabs>
        <w:ind w:left="1095" w:hanging="720"/>
      </w:pPr>
    </w:lvl>
    <w:lvl w:ilvl="3">
      <w:start w:val="1"/>
      <w:numFmt w:val="decimal"/>
      <w:isLgl/>
      <w:lvlText w:val="%1.%2.%3.%4."/>
      <w:lvlJc w:val="left"/>
      <w:pPr>
        <w:tabs>
          <w:tab w:val="num" w:pos="1455"/>
        </w:tabs>
        <w:ind w:left="1455" w:hanging="1080"/>
      </w:pPr>
    </w:lvl>
    <w:lvl w:ilvl="4">
      <w:start w:val="1"/>
      <w:numFmt w:val="decimal"/>
      <w:isLgl/>
      <w:lvlText w:val="%1.%2.%3.%4.%5."/>
      <w:lvlJc w:val="left"/>
      <w:pPr>
        <w:tabs>
          <w:tab w:val="num" w:pos="1455"/>
        </w:tabs>
        <w:ind w:left="1455" w:hanging="1080"/>
      </w:pPr>
    </w:lvl>
    <w:lvl w:ilvl="5">
      <w:start w:val="1"/>
      <w:numFmt w:val="decimal"/>
      <w:isLgl/>
      <w:lvlText w:val="%1.%2.%3.%4.%5.%6."/>
      <w:lvlJc w:val="left"/>
      <w:pPr>
        <w:tabs>
          <w:tab w:val="num" w:pos="1815"/>
        </w:tabs>
        <w:ind w:left="1815" w:hanging="1440"/>
      </w:pPr>
    </w:lvl>
    <w:lvl w:ilvl="6">
      <w:start w:val="1"/>
      <w:numFmt w:val="decimal"/>
      <w:isLgl/>
      <w:lvlText w:val="%1.%2.%3.%4.%5.%6.%7."/>
      <w:lvlJc w:val="left"/>
      <w:pPr>
        <w:tabs>
          <w:tab w:val="num" w:pos="1815"/>
        </w:tabs>
        <w:ind w:left="1815" w:hanging="1440"/>
      </w:pPr>
    </w:lvl>
    <w:lvl w:ilvl="7">
      <w:start w:val="1"/>
      <w:numFmt w:val="decimal"/>
      <w:isLgl/>
      <w:lvlText w:val="%1.%2.%3.%4.%5.%6.%7.%8."/>
      <w:lvlJc w:val="left"/>
      <w:pPr>
        <w:tabs>
          <w:tab w:val="num" w:pos="2175"/>
        </w:tabs>
        <w:ind w:left="2175" w:hanging="1800"/>
      </w:pPr>
    </w:lvl>
    <w:lvl w:ilvl="8">
      <w:start w:val="1"/>
      <w:numFmt w:val="decimal"/>
      <w:isLgl/>
      <w:lvlText w:val="%1.%2.%3.%4.%5.%6.%7.%8.%9."/>
      <w:lvlJc w:val="left"/>
      <w:pPr>
        <w:tabs>
          <w:tab w:val="num" w:pos="2535"/>
        </w:tabs>
        <w:ind w:left="2535" w:hanging="21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A"/>
    <w:rsid w:val="00007555"/>
    <w:rsid w:val="00007FAF"/>
    <w:rsid w:val="00012B83"/>
    <w:rsid w:val="00017C06"/>
    <w:rsid w:val="0002123F"/>
    <w:rsid w:val="000217A5"/>
    <w:rsid w:val="00026C0F"/>
    <w:rsid w:val="00027FFE"/>
    <w:rsid w:val="000324D8"/>
    <w:rsid w:val="00033D1A"/>
    <w:rsid w:val="000343F9"/>
    <w:rsid w:val="00034B25"/>
    <w:rsid w:val="0003612F"/>
    <w:rsid w:val="00050C8F"/>
    <w:rsid w:val="000524FA"/>
    <w:rsid w:val="000567CA"/>
    <w:rsid w:val="00057856"/>
    <w:rsid w:val="00057AD0"/>
    <w:rsid w:val="00060838"/>
    <w:rsid w:val="000633D7"/>
    <w:rsid w:val="00064423"/>
    <w:rsid w:val="00067DE3"/>
    <w:rsid w:val="00071F04"/>
    <w:rsid w:val="00073C55"/>
    <w:rsid w:val="00075191"/>
    <w:rsid w:val="00075C0A"/>
    <w:rsid w:val="00080AF4"/>
    <w:rsid w:val="00082008"/>
    <w:rsid w:val="00082595"/>
    <w:rsid w:val="00092CFC"/>
    <w:rsid w:val="00096386"/>
    <w:rsid w:val="000A062C"/>
    <w:rsid w:val="000A5927"/>
    <w:rsid w:val="000B3429"/>
    <w:rsid w:val="000B6958"/>
    <w:rsid w:val="000D3F96"/>
    <w:rsid w:val="000E2BC9"/>
    <w:rsid w:val="000F2AC8"/>
    <w:rsid w:val="0010368C"/>
    <w:rsid w:val="00105159"/>
    <w:rsid w:val="001133E4"/>
    <w:rsid w:val="00117F0E"/>
    <w:rsid w:val="0012359F"/>
    <w:rsid w:val="0012479C"/>
    <w:rsid w:val="0013497B"/>
    <w:rsid w:val="00137873"/>
    <w:rsid w:val="00140DFE"/>
    <w:rsid w:val="00146152"/>
    <w:rsid w:val="001479AD"/>
    <w:rsid w:val="00156635"/>
    <w:rsid w:val="00161A22"/>
    <w:rsid w:val="00162D5F"/>
    <w:rsid w:val="00173BA6"/>
    <w:rsid w:val="00183C13"/>
    <w:rsid w:val="00191B25"/>
    <w:rsid w:val="00194087"/>
    <w:rsid w:val="001A32B9"/>
    <w:rsid w:val="001A4C14"/>
    <w:rsid w:val="001A4F3B"/>
    <w:rsid w:val="001C52F5"/>
    <w:rsid w:val="001D533D"/>
    <w:rsid w:val="001E12E5"/>
    <w:rsid w:val="001E1C80"/>
    <w:rsid w:val="001E51ED"/>
    <w:rsid w:val="001F0DF9"/>
    <w:rsid w:val="001F18D3"/>
    <w:rsid w:val="0020353F"/>
    <w:rsid w:val="002077F4"/>
    <w:rsid w:val="00212836"/>
    <w:rsid w:val="0022286B"/>
    <w:rsid w:val="0022369C"/>
    <w:rsid w:val="00224CBB"/>
    <w:rsid w:val="00236C76"/>
    <w:rsid w:val="00243483"/>
    <w:rsid w:val="00253BEB"/>
    <w:rsid w:val="00256610"/>
    <w:rsid w:val="00260C71"/>
    <w:rsid w:val="00264370"/>
    <w:rsid w:val="002646E3"/>
    <w:rsid w:val="002711A6"/>
    <w:rsid w:val="00272FFB"/>
    <w:rsid w:val="0027319D"/>
    <w:rsid w:val="00273EB6"/>
    <w:rsid w:val="0027584E"/>
    <w:rsid w:val="00276BFF"/>
    <w:rsid w:val="00277928"/>
    <w:rsid w:val="00292CD4"/>
    <w:rsid w:val="0029749D"/>
    <w:rsid w:val="00297A59"/>
    <w:rsid w:val="002A6CA1"/>
    <w:rsid w:val="002B4BEC"/>
    <w:rsid w:val="002B5AB6"/>
    <w:rsid w:val="002B663B"/>
    <w:rsid w:val="002C4312"/>
    <w:rsid w:val="002C49F1"/>
    <w:rsid w:val="002D3ECB"/>
    <w:rsid w:val="002D4B61"/>
    <w:rsid w:val="002D4DCE"/>
    <w:rsid w:val="002D59AB"/>
    <w:rsid w:val="002E4B2C"/>
    <w:rsid w:val="002E621A"/>
    <w:rsid w:val="002F1304"/>
    <w:rsid w:val="002F1CC2"/>
    <w:rsid w:val="002F1FFD"/>
    <w:rsid w:val="00305551"/>
    <w:rsid w:val="00305BE7"/>
    <w:rsid w:val="003075E1"/>
    <w:rsid w:val="003121A9"/>
    <w:rsid w:val="00315457"/>
    <w:rsid w:val="003172BA"/>
    <w:rsid w:val="00324009"/>
    <w:rsid w:val="00324E92"/>
    <w:rsid w:val="003312F1"/>
    <w:rsid w:val="003316CA"/>
    <w:rsid w:val="0033172A"/>
    <w:rsid w:val="00332FFA"/>
    <w:rsid w:val="00343317"/>
    <w:rsid w:val="00345178"/>
    <w:rsid w:val="00346181"/>
    <w:rsid w:val="00350C5A"/>
    <w:rsid w:val="00350CEC"/>
    <w:rsid w:val="00351A69"/>
    <w:rsid w:val="003543F0"/>
    <w:rsid w:val="00354F5D"/>
    <w:rsid w:val="003579C8"/>
    <w:rsid w:val="003605A5"/>
    <w:rsid w:val="00362858"/>
    <w:rsid w:val="00366AE3"/>
    <w:rsid w:val="00372CE2"/>
    <w:rsid w:val="0038175C"/>
    <w:rsid w:val="0038233C"/>
    <w:rsid w:val="00382792"/>
    <w:rsid w:val="0038383D"/>
    <w:rsid w:val="00384846"/>
    <w:rsid w:val="00385A6A"/>
    <w:rsid w:val="003862C5"/>
    <w:rsid w:val="00392DAD"/>
    <w:rsid w:val="00393CCC"/>
    <w:rsid w:val="00394116"/>
    <w:rsid w:val="00396776"/>
    <w:rsid w:val="003A5A09"/>
    <w:rsid w:val="003A6489"/>
    <w:rsid w:val="003B277E"/>
    <w:rsid w:val="003B2B74"/>
    <w:rsid w:val="003C1AD7"/>
    <w:rsid w:val="003C2351"/>
    <w:rsid w:val="003D1E0D"/>
    <w:rsid w:val="003D599C"/>
    <w:rsid w:val="003D6D01"/>
    <w:rsid w:val="003E107C"/>
    <w:rsid w:val="003E3AAA"/>
    <w:rsid w:val="003E4A1A"/>
    <w:rsid w:val="003E7229"/>
    <w:rsid w:val="003F2E4F"/>
    <w:rsid w:val="00403E67"/>
    <w:rsid w:val="004105D4"/>
    <w:rsid w:val="00412ECB"/>
    <w:rsid w:val="00426034"/>
    <w:rsid w:val="00427DD5"/>
    <w:rsid w:val="0043046B"/>
    <w:rsid w:val="00431739"/>
    <w:rsid w:val="00433749"/>
    <w:rsid w:val="00435125"/>
    <w:rsid w:val="00443255"/>
    <w:rsid w:val="00453074"/>
    <w:rsid w:val="00453F57"/>
    <w:rsid w:val="0046097C"/>
    <w:rsid w:val="004650C4"/>
    <w:rsid w:val="00465D78"/>
    <w:rsid w:val="00466459"/>
    <w:rsid w:val="00467169"/>
    <w:rsid w:val="00472B33"/>
    <w:rsid w:val="00476534"/>
    <w:rsid w:val="00477965"/>
    <w:rsid w:val="00490D59"/>
    <w:rsid w:val="004924B1"/>
    <w:rsid w:val="00494BCB"/>
    <w:rsid w:val="00496773"/>
    <w:rsid w:val="00496BBD"/>
    <w:rsid w:val="00496F8E"/>
    <w:rsid w:val="004A1B99"/>
    <w:rsid w:val="004A1CFA"/>
    <w:rsid w:val="004A262E"/>
    <w:rsid w:val="004A267C"/>
    <w:rsid w:val="004A4123"/>
    <w:rsid w:val="004A5758"/>
    <w:rsid w:val="004B5E34"/>
    <w:rsid w:val="004B7E89"/>
    <w:rsid w:val="004D5092"/>
    <w:rsid w:val="004D5E45"/>
    <w:rsid w:val="004E1164"/>
    <w:rsid w:val="004E26DE"/>
    <w:rsid w:val="004E4D41"/>
    <w:rsid w:val="004E7945"/>
    <w:rsid w:val="004F5BB8"/>
    <w:rsid w:val="004F5BBE"/>
    <w:rsid w:val="00501F2C"/>
    <w:rsid w:val="00504C7F"/>
    <w:rsid w:val="005052F7"/>
    <w:rsid w:val="00505784"/>
    <w:rsid w:val="00505B52"/>
    <w:rsid w:val="00507614"/>
    <w:rsid w:val="00512E4F"/>
    <w:rsid w:val="00516D50"/>
    <w:rsid w:val="00516D75"/>
    <w:rsid w:val="00522199"/>
    <w:rsid w:val="00526A58"/>
    <w:rsid w:val="00535F8E"/>
    <w:rsid w:val="00543759"/>
    <w:rsid w:val="0055130B"/>
    <w:rsid w:val="00551C21"/>
    <w:rsid w:val="00552E4C"/>
    <w:rsid w:val="0056251B"/>
    <w:rsid w:val="0056743D"/>
    <w:rsid w:val="00573CFA"/>
    <w:rsid w:val="00583A14"/>
    <w:rsid w:val="00586A16"/>
    <w:rsid w:val="00591E9D"/>
    <w:rsid w:val="00592F37"/>
    <w:rsid w:val="0059404B"/>
    <w:rsid w:val="00594135"/>
    <w:rsid w:val="005A0CFF"/>
    <w:rsid w:val="005A5EC7"/>
    <w:rsid w:val="005A6BB2"/>
    <w:rsid w:val="005C588C"/>
    <w:rsid w:val="005C73FB"/>
    <w:rsid w:val="005D41E8"/>
    <w:rsid w:val="005D7E8D"/>
    <w:rsid w:val="005E24BE"/>
    <w:rsid w:val="005F2E06"/>
    <w:rsid w:val="005F77B4"/>
    <w:rsid w:val="0060685A"/>
    <w:rsid w:val="006152DD"/>
    <w:rsid w:val="0061700F"/>
    <w:rsid w:val="00617AA6"/>
    <w:rsid w:val="006200A2"/>
    <w:rsid w:val="006239E5"/>
    <w:rsid w:val="00631EA0"/>
    <w:rsid w:val="00631F03"/>
    <w:rsid w:val="00633707"/>
    <w:rsid w:val="00637CAD"/>
    <w:rsid w:val="006414A0"/>
    <w:rsid w:val="00645342"/>
    <w:rsid w:val="00655D5D"/>
    <w:rsid w:val="00657A97"/>
    <w:rsid w:val="00660532"/>
    <w:rsid w:val="006631DE"/>
    <w:rsid w:val="0066701B"/>
    <w:rsid w:val="00671624"/>
    <w:rsid w:val="006773DE"/>
    <w:rsid w:val="00677E4F"/>
    <w:rsid w:val="006809F3"/>
    <w:rsid w:val="00685609"/>
    <w:rsid w:val="00690E47"/>
    <w:rsid w:val="006935C0"/>
    <w:rsid w:val="006956DF"/>
    <w:rsid w:val="006B4EA6"/>
    <w:rsid w:val="006C0892"/>
    <w:rsid w:val="006C3E9D"/>
    <w:rsid w:val="006C3F60"/>
    <w:rsid w:val="006D0BDA"/>
    <w:rsid w:val="006D1726"/>
    <w:rsid w:val="006E115A"/>
    <w:rsid w:val="006E19FC"/>
    <w:rsid w:val="006E28B8"/>
    <w:rsid w:val="006E36FC"/>
    <w:rsid w:val="006E502E"/>
    <w:rsid w:val="006F5C56"/>
    <w:rsid w:val="00702E4C"/>
    <w:rsid w:val="0071167C"/>
    <w:rsid w:val="00721FD0"/>
    <w:rsid w:val="00727480"/>
    <w:rsid w:val="0073069F"/>
    <w:rsid w:val="007450AB"/>
    <w:rsid w:val="00746954"/>
    <w:rsid w:val="00751CDB"/>
    <w:rsid w:val="0075207F"/>
    <w:rsid w:val="00753AD8"/>
    <w:rsid w:val="00755F8D"/>
    <w:rsid w:val="00756441"/>
    <w:rsid w:val="00760EC9"/>
    <w:rsid w:val="0076239E"/>
    <w:rsid w:val="007638E7"/>
    <w:rsid w:val="007645E2"/>
    <w:rsid w:val="00766EBE"/>
    <w:rsid w:val="00775ED3"/>
    <w:rsid w:val="00777387"/>
    <w:rsid w:val="0078471E"/>
    <w:rsid w:val="0078544D"/>
    <w:rsid w:val="00786319"/>
    <w:rsid w:val="0078672B"/>
    <w:rsid w:val="007924A7"/>
    <w:rsid w:val="00794914"/>
    <w:rsid w:val="007A51E0"/>
    <w:rsid w:val="007B48AD"/>
    <w:rsid w:val="007B54ED"/>
    <w:rsid w:val="007B712B"/>
    <w:rsid w:val="007C4774"/>
    <w:rsid w:val="007C4AB3"/>
    <w:rsid w:val="007C4F44"/>
    <w:rsid w:val="007C5C52"/>
    <w:rsid w:val="007E3570"/>
    <w:rsid w:val="007E50CD"/>
    <w:rsid w:val="007F1135"/>
    <w:rsid w:val="00803B09"/>
    <w:rsid w:val="00806165"/>
    <w:rsid w:val="00813A8F"/>
    <w:rsid w:val="00823B96"/>
    <w:rsid w:val="00825D38"/>
    <w:rsid w:val="00833FBC"/>
    <w:rsid w:val="008402CB"/>
    <w:rsid w:val="00843BBB"/>
    <w:rsid w:val="00850CC2"/>
    <w:rsid w:val="008547D4"/>
    <w:rsid w:val="008555D8"/>
    <w:rsid w:val="00862439"/>
    <w:rsid w:val="00863CBF"/>
    <w:rsid w:val="00865CD9"/>
    <w:rsid w:val="008673D0"/>
    <w:rsid w:val="0087199A"/>
    <w:rsid w:val="00876160"/>
    <w:rsid w:val="00884970"/>
    <w:rsid w:val="00896FE1"/>
    <w:rsid w:val="008A0BA0"/>
    <w:rsid w:val="008A2BC4"/>
    <w:rsid w:val="008A4D0B"/>
    <w:rsid w:val="008A69FB"/>
    <w:rsid w:val="008C5589"/>
    <w:rsid w:val="008D3E84"/>
    <w:rsid w:val="008D6433"/>
    <w:rsid w:val="008D6A15"/>
    <w:rsid w:val="008E1B7B"/>
    <w:rsid w:val="008E1CF6"/>
    <w:rsid w:val="008F152F"/>
    <w:rsid w:val="008F69B9"/>
    <w:rsid w:val="00912A74"/>
    <w:rsid w:val="00920179"/>
    <w:rsid w:val="00924536"/>
    <w:rsid w:val="00925BA4"/>
    <w:rsid w:val="0093039B"/>
    <w:rsid w:val="00930926"/>
    <w:rsid w:val="0093133D"/>
    <w:rsid w:val="00932467"/>
    <w:rsid w:val="009349C1"/>
    <w:rsid w:val="0093518E"/>
    <w:rsid w:val="00936354"/>
    <w:rsid w:val="00937DE2"/>
    <w:rsid w:val="00940AF9"/>
    <w:rsid w:val="00942C98"/>
    <w:rsid w:val="00944D2B"/>
    <w:rsid w:val="00950A87"/>
    <w:rsid w:val="00952011"/>
    <w:rsid w:val="00960AED"/>
    <w:rsid w:val="009643E3"/>
    <w:rsid w:val="00974E83"/>
    <w:rsid w:val="00982AF5"/>
    <w:rsid w:val="00983B54"/>
    <w:rsid w:val="00985801"/>
    <w:rsid w:val="00986A8E"/>
    <w:rsid w:val="00995FA3"/>
    <w:rsid w:val="009960F2"/>
    <w:rsid w:val="009968C5"/>
    <w:rsid w:val="0099746B"/>
    <w:rsid w:val="00997863"/>
    <w:rsid w:val="009A55F3"/>
    <w:rsid w:val="009A651B"/>
    <w:rsid w:val="009B4321"/>
    <w:rsid w:val="009B53D1"/>
    <w:rsid w:val="009B54F5"/>
    <w:rsid w:val="009B7CCB"/>
    <w:rsid w:val="009C1706"/>
    <w:rsid w:val="009C186C"/>
    <w:rsid w:val="009C3196"/>
    <w:rsid w:val="009C4EF4"/>
    <w:rsid w:val="009D1A23"/>
    <w:rsid w:val="009E1125"/>
    <w:rsid w:val="009F2160"/>
    <w:rsid w:val="009F375D"/>
    <w:rsid w:val="009F4DC1"/>
    <w:rsid w:val="00A01964"/>
    <w:rsid w:val="00A01CD3"/>
    <w:rsid w:val="00A03969"/>
    <w:rsid w:val="00A0640C"/>
    <w:rsid w:val="00A11E66"/>
    <w:rsid w:val="00A14C46"/>
    <w:rsid w:val="00A15F45"/>
    <w:rsid w:val="00A15F93"/>
    <w:rsid w:val="00A17052"/>
    <w:rsid w:val="00A17F29"/>
    <w:rsid w:val="00A32075"/>
    <w:rsid w:val="00A3437B"/>
    <w:rsid w:val="00A42B46"/>
    <w:rsid w:val="00A42E3D"/>
    <w:rsid w:val="00A5166E"/>
    <w:rsid w:val="00A52989"/>
    <w:rsid w:val="00A56483"/>
    <w:rsid w:val="00A56FF0"/>
    <w:rsid w:val="00A57B5C"/>
    <w:rsid w:val="00A6115A"/>
    <w:rsid w:val="00A624C0"/>
    <w:rsid w:val="00A66840"/>
    <w:rsid w:val="00A66DA8"/>
    <w:rsid w:val="00A84EFE"/>
    <w:rsid w:val="00A92201"/>
    <w:rsid w:val="00AA104F"/>
    <w:rsid w:val="00AA1DE4"/>
    <w:rsid w:val="00AC47C0"/>
    <w:rsid w:val="00AC71C0"/>
    <w:rsid w:val="00AD09BF"/>
    <w:rsid w:val="00AD4F5A"/>
    <w:rsid w:val="00AE04E1"/>
    <w:rsid w:val="00AE1B5C"/>
    <w:rsid w:val="00AE236D"/>
    <w:rsid w:val="00AF6058"/>
    <w:rsid w:val="00AF6DF1"/>
    <w:rsid w:val="00B0148F"/>
    <w:rsid w:val="00B038A0"/>
    <w:rsid w:val="00B126A0"/>
    <w:rsid w:val="00B13ACB"/>
    <w:rsid w:val="00B15125"/>
    <w:rsid w:val="00B15987"/>
    <w:rsid w:val="00B20BDA"/>
    <w:rsid w:val="00B22654"/>
    <w:rsid w:val="00B2663C"/>
    <w:rsid w:val="00B27C07"/>
    <w:rsid w:val="00B34805"/>
    <w:rsid w:val="00B34C3E"/>
    <w:rsid w:val="00B352CA"/>
    <w:rsid w:val="00B4282A"/>
    <w:rsid w:val="00B4368F"/>
    <w:rsid w:val="00B45713"/>
    <w:rsid w:val="00B47623"/>
    <w:rsid w:val="00B535CF"/>
    <w:rsid w:val="00B71C75"/>
    <w:rsid w:val="00B82260"/>
    <w:rsid w:val="00B828E4"/>
    <w:rsid w:val="00B82910"/>
    <w:rsid w:val="00B87E45"/>
    <w:rsid w:val="00B9711D"/>
    <w:rsid w:val="00BA2656"/>
    <w:rsid w:val="00BB3064"/>
    <w:rsid w:val="00BB5F12"/>
    <w:rsid w:val="00BB61F3"/>
    <w:rsid w:val="00BB652A"/>
    <w:rsid w:val="00BC0499"/>
    <w:rsid w:val="00BC6226"/>
    <w:rsid w:val="00BC6A35"/>
    <w:rsid w:val="00BE58F5"/>
    <w:rsid w:val="00BF6A45"/>
    <w:rsid w:val="00BF6D5A"/>
    <w:rsid w:val="00C04828"/>
    <w:rsid w:val="00C06339"/>
    <w:rsid w:val="00C137A0"/>
    <w:rsid w:val="00C147C4"/>
    <w:rsid w:val="00C16B03"/>
    <w:rsid w:val="00C24716"/>
    <w:rsid w:val="00C27331"/>
    <w:rsid w:val="00C31366"/>
    <w:rsid w:val="00C31534"/>
    <w:rsid w:val="00C333B7"/>
    <w:rsid w:val="00C41011"/>
    <w:rsid w:val="00C515DE"/>
    <w:rsid w:val="00C53639"/>
    <w:rsid w:val="00C557D4"/>
    <w:rsid w:val="00C5636B"/>
    <w:rsid w:val="00C6261E"/>
    <w:rsid w:val="00C628D6"/>
    <w:rsid w:val="00C86E78"/>
    <w:rsid w:val="00C92467"/>
    <w:rsid w:val="00CA1EBA"/>
    <w:rsid w:val="00CB09D8"/>
    <w:rsid w:val="00CD523A"/>
    <w:rsid w:val="00CF418A"/>
    <w:rsid w:val="00CF4C5D"/>
    <w:rsid w:val="00D10F7B"/>
    <w:rsid w:val="00D13F0E"/>
    <w:rsid w:val="00D21E6C"/>
    <w:rsid w:val="00D24AA1"/>
    <w:rsid w:val="00D26271"/>
    <w:rsid w:val="00D27975"/>
    <w:rsid w:val="00D33BA1"/>
    <w:rsid w:val="00D36D68"/>
    <w:rsid w:val="00D37A4E"/>
    <w:rsid w:val="00D51DAB"/>
    <w:rsid w:val="00D52A13"/>
    <w:rsid w:val="00D53362"/>
    <w:rsid w:val="00D61306"/>
    <w:rsid w:val="00D66B5B"/>
    <w:rsid w:val="00D721AC"/>
    <w:rsid w:val="00D73FFA"/>
    <w:rsid w:val="00D741EF"/>
    <w:rsid w:val="00D74302"/>
    <w:rsid w:val="00D75A2D"/>
    <w:rsid w:val="00D816A9"/>
    <w:rsid w:val="00D86FB8"/>
    <w:rsid w:val="00D93545"/>
    <w:rsid w:val="00D97DC6"/>
    <w:rsid w:val="00DA0511"/>
    <w:rsid w:val="00DA1709"/>
    <w:rsid w:val="00DA3FE6"/>
    <w:rsid w:val="00DA73E1"/>
    <w:rsid w:val="00DB2E03"/>
    <w:rsid w:val="00DB331D"/>
    <w:rsid w:val="00DB35BF"/>
    <w:rsid w:val="00DC5E2E"/>
    <w:rsid w:val="00DD3AD8"/>
    <w:rsid w:val="00DD52AA"/>
    <w:rsid w:val="00DD69BD"/>
    <w:rsid w:val="00DE3AA7"/>
    <w:rsid w:val="00DF4F08"/>
    <w:rsid w:val="00E002C1"/>
    <w:rsid w:val="00E013CE"/>
    <w:rsid w:val="00E05782"/>
    <w:rsid w:val="00E07837"/>
    <w:rsid w:val="00E21463"/>
    <w:rsid w:val="00E2169A"/>
    <w:rsid w:val="00E23974"/>
    <w:rsid w:val="00E2491F"/>
    <w:rsid w:val="00E25316"/>
    <w:rsid w:val="00E31629"/>
    <w:rsid w:val="00E41C1C"/>
    <w:rsid w:val="00E5739D"/>
    <w:rsid w:val="00E60218"/>
    <w:rsid w:val="00E62566"/>
    <w:rsid w:val="00E6524D"/>
    <w:rsid w:val="00E654BA"/>
    <w:rsid w:val="00E7033E"/>
    <w:rsid w:val="00E75036"/>
    <w:rsid w:val="00E7720B"/>
    <w:rsid w:val="00E81321"/>
    <w:rsid w:val="00E84801"/>
    <w:rsid w:val="00E9042E"/>
    <w:rsid w:val="00E964A4"/>
    <w:rsid w:val="00EA3CB8"/>
    <w:rsid w:val="00EA5ED2"/>
    <w:rsid w:val="00EB45E8"/>
    <w:rsid w:val="00EB5278"/>
    <w:rsid w:val="00EB63F8"/>
    <w:rsid w:val="00EC1564"/>
    <w:rsid w:val="00EC158B"/>
    <w:rsid w:val="00ED2469"/>
    <w:rsid w:val="00ED3407"/>
    <w:rsid w:val="00ED726C"/>
    <w:rsid w:val="00EE65E7"/>
    <w:rsid w:val="00EE702D"/>
    <w:rsid w:val="00EE7966"/>
    <w:rsid w:val="00EF0C35"/>
    <w:rsid w:val="00EF152D"/>
    <w:rsid w:val="00EF7512"/>
    <w:rsid w:val="00F06136"/>
    <w:rsid w:val="00F119DC"/>
    <w:rsid w:val="00F1289E"/>
    <w:rsid w:val="00F16642"/>
    <w:rsid w:val="00F22E47"/>
    <w:rsid w:val="00F23BE7"/>
    <w:rsid w:val="00F23E8A"/>
    <w:rsid w:val="00F35B4A"/>
    <w:rsid w:val="00F366CB"/>
    <w:rsid w:val="00F539E9"/>
    <w:rsid w:val="00F53C1F"/>
    <w:rsid w:val="00F57438"/>
    <w:rsid w:val="00F619E5"/>
    <w:rsid w:val="00F6210F"/>
    <w:rsid w:val="00F63002"/>
    <w:rsid w:val="00F66E09"/>
    <w:rsid w:val="00F73D88"/>
    <w:rsid w:val="00F74D2E"/>
    <w:rsid w:val="00F76C6A"/>
    <w:rsid w:val="00F81213"/>
    <w:rsid w:val="00F82182"/>
    <w:rsid w:val="00F8265F"/>
    <w:rsid w:val="00F8390E"/>
    <w:rsid w:val="00F8492D"/>
    <w:rsid w:val="00F85718"/>
    <w:rsid w:val="00F87487"/>
    <w:rsid w:val="00F95C7B"/>
    <w:rsid w:val="00F96CAB"/>
    <w:rsid w:val="00FA4B26"/>
    <w:rsid w:val="00FA531D"/>
    <w:rsid w:val="00FB3ACD"/>
    <w:rsid w:val="00FB6687"/>
    <w:rsid w:val="00FC11B0"/>
    <w:rsid w:val="00FC1809"/>
    <w:rsid w:val="00FC1ACC"/>
    <w:rsid w:val="00FC1EC7"/>
    <w:rsid w:val="00FD47B9"/>
    <w:rsid w:val="00FD6C18"/>
    <w:rsid w:val="00FE4EAA"/>
    <w:rsid w:val="00FE7F07"/>
    <w:rsid w:val="00FF03C8"/>
    <w:rsid w:val="00FF1B29"/>
    <w:rsid w:val="00FF6E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2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523A"/>
  </w:style>
  <w:style w:type="paragraph" w:styleId="Footer">
    <w:name w:val="footer"/>
    <w:basedOn w:val="Normal"/>
    <w:link w:val="FooterChar"/>
    <w:uiPriority w:val="99"/>
    <w:unhideWhenUsed/>
    <w:rsid w:val="00CD52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23A"/>
  </w:style>
  <w:style w:type="paragraph" w:styleId="BalloonText">
    <w:name w:val="Balloon Text"/>
    <w:basedOn w:val="Normal"/>
    <w:link w:val="BalloonTextChar"/>
    <w:uiPriority w:val="99"/>
    <w:semiHidden/>
    <w:unhideWhenUsed/>
    <w:rsid w:val="00CD5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23A"/>
    <w:rPr>
      <w:rFonts w:ascii="Tahoma" w:hAnsi="Tahoma" w:cs="Tahoma"/>
      <w:sz w:val="16"/>
      <w:szCs w:val="16"/>
    </w:rPr>
  </w:style>
  <w:style w:type="character" w:styleId="Hyperlink">
    <w:name w:val="Hyperlink"/>
    <w:unhideWhenUsed/>
    <w:rsid w:val="00CD523A"/>
    <w:rPr>
      <w:color w:val="0000FF"/>
      <w:u w:val="single"/>
    </w:rPr>
  </w:style>
  <w:style w:type="paragraph" w:styleId="ListParagraph">
    <w:name w:val="List Paragraph"/>
    <w:basedOn w:val="Normal"/>
    <w:uiPriority w:val="34"/>
    <w:qFormat/>
    <w:rsid w:val="003C1AD7"/>
    <w:pPr>
      <w:ind w:left="720"/>
      <w:contextualSpacing/>
    </w:pPr>
  </w:style>
  <w:style w:type="paragraph" w:styleId="NoSpacing">
    <w:name w:val="No Spacing"/>
    <w:uiPriority w:val="1"/>
    <w:qFormat/>
    <w:rsid w:val="00BB5F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2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523A"/>
  </w:style>
  <w:style w:type="paragraph" w:styleId="Footer">
    <w:name w:val="footer"/>
    <w:basedOn w:val="Normal"/>
    <w:link w:val="FooterChar"/>
    <w:uiPriority w:val="99"/>
    <w:unhideWhenUsed/>
    <w:rsid w:val="00CD52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23A"/>
  </w:style>
  <w:style w:type="paragraph" w:styleId="BalloonText">
    <w:name w:val="Balloon Text"/>
    <w:basedOn w:val="Normal"/>
    <w:link w:val="BalloonTextChar"/>
    <w:uiPriority w:val="99"/>
    <w:semiHidden/>
    <w:unhideWhenUsed/>
    <w:rsid w:val="00CD5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23A"/>
    <w:rPr>
      <w:rFonts w:ascii="Tahoma" w:hAnsi="Tahoma" w:cs="Tahoma"/>
      <w:sz w:val="16"/>
      <w:szCs w:val="16"/>
    </w:rPr>
  </w:style>
  <w:style w:type="character" w:styleId="Hyperlink">
    <w:name w:val="Hyperlink"/>
    <w:unhideWhenUsed/>
    <w:rsid w:val="00CD523A"/>
    <w:rPr>
      <w:color w:val="0000FF"/>
      <w:u w:val="single"/>
    </w:rPr>
  </w:style>
  <w:style w:type="paragraph" w:styleId="ListParagraph">
    <w:name w:val="List Paragraph"/>
    <w:basedOn w:val="Normal"/>
    <w:uiPriority w:val="34"/>
    <w:qFormat/>
    <w:rsid w:val="003C1AD7"/>
    <w:pPr>
      <w:ind w:left="720"/>
      <w:contextualSpacing/>
    </w:pPr>
  </w:style>
  <w:style w:type="paragraph" w:styleId="NoSpacing">
    <w:name w:val="No Spacing"/>
    <w:uiPriority w:val="1"/>
    <w:qFormat/>
    <w:rsid w:val="00BB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7761</Words>
  <Characters>44242</Characters>
  <Application>Microsoft Office Word</Application>
  <DocSecurity>0</DocSecurity>
  <Lines>368</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Microsoft</Company>
  <LinksUpToDate>false</LinksUpToDate>
  <CharactersWithSpaces>51900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fatmep</dc:creator>
  <cp:lastModifiedBy>obs-gurkovo</cp:lastModifiedBy>
  <cp:revision>2</cp:revision>
  <cp:lastPrinted>2019-12-17T11:37:00Z</cp:lastPrinted>
  <dcterms:created xsi:type="dcterms:W3CDTF">2019-12-20T13:33:00Z</dcterms:created>
  <dcterms:modified xsi:type="dcterms:W3CDTF">2019-12-20T13:33:00Z</dcterms:modified>
</cp:coreProperties>
</file>