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347" w:rsidRDefault="00192347" w:rsidP="00DB6DDC">
      <w:pPr>
        <w:widowControl w:val="0"/>
        <w:overflowPunct w:val="0"/>
        <w:spacing w:after="0" w:line="240" w:lineRule="auto"/>
        <w:ind w:right="43"/>
        <w:textAlignment w:val="baseline"/>
        <w:rPr>
          <w:rFonts w:ascii="Century Gothic" w:eastAsia="Times New Roman" w:hAnsi="Century Gothic" w:cs="Courier New"/>
          <w:b/>
          <w:lang w:eastAsia="bg-BG"/>
        </w:rPr>
      </w:pPr>
      <w:bookmarkStart w:id="0" w:name="_GoBack"/>
      <w:bookmarkEnd w:id="0"/>
    </w:p>
    <w:p w:rsidR="00DB6DDC" w:rsidRPr="00474FFD" w:rsidRDefault="00324E33" w:rsidP="00DB6DDC">
      <w:pPr>
        <w:widowControl w:val="0"/>
        <w:overflowPunct w:val="0"/>
        <w:spacing w:after="0" w:line="240" w:lineRule="auto"/>
        <w:ind w:right="43"/>
        <w:textAlignment w:val="baseline"/>
        <w:rPr>
          <w:rFonts w:ascii="Century Gothic" w:eastAsia="Times New Roman" w:hAnsi="Century Gothic" w:cs="Courier New"/>
          <w:sz w:val="20"/>
          <w:szCs w:val="20"/>
          <w:lang w:eastAsia="bg-BG"/>
        </w:rPr>
      </w:pPr>
      <w:r w:rsidRPr="00474FFD">
        <w:rPr>
          <w:rFonts w:ascii="Century Gothic" w:eastAsia="Times New Roman" w:hAnsi="Century Gothic" w:cs="Courier New"/>
          <w:b/>
          <w:sz w:val="20"/>
          <w:szCs w:val="20"/>
          <w:lang w:eastAsia="bg-BG"/>
        </w:rPr>
        <w:t>ОБЯСНИТЕЛНА ЗАПИСКА</w:t>
      </w:r>
    </w:p>
    <w:p w:rsidR="00DB6DDC" w:rsidRPr="00474FFD" w:rsidRDefault="00DB6DDC" w:rsidP="00DB6DDC">
      <w:pPr>
        <w:spacing w:before="120" w:after="0" w:line="300" w:lineRule="exact"/>
        <w:jc w:val="both"/>
        <w:rPr>
          <w:rFonts w:ascii="Century Gothic" w:eastAsia="Times New Roman" w:hAnsi="Century Gothic" w:cs="Courier New"/>
          <w:b/>
          <w:i/>
          <w:sz w:val="20"/>
          <w:szCs w:val="20"/>
          <w:lang w:val="en-US" w:eastAsia="bg-BG"/>
        </w:rPr>
      </w:pPr>
      <w:r w:rsidRPr="00474FFD">
        <w:rPr>
          <w:rFonts w:ascii="Century Gothic" w:eastAsia="Times New Roman" w:hAnsi="Century Gothic" w:cs="Courier New"/>
          <w:b/>
          <w:i/>
          <w:sz w:val="20"/>
          <w:szCs w:val="20"/>
          <w:lang w:eastAsia="bg-BG"/>
        </w:rPr>
        <w:t>1. Общи данни за инвестиционния проект</w:t>
      </w:r>
    </w:p>
    <w:p w:rsidR="00DB6DDC" w:rsidRPr="00474FFD" w:rsidRDefault="00DB6DDC" w:rsidP="00DB6DDC">
      <w:pPr>
        <w:keepNext/>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lang w:val="en-AU" w:eastAsia="bg-BG"/>
        </w:rPr>
        <w:t xml:space="preserve">Таблица </w:t>
      </w:r>
      <w:r w:rsidRPr="00474FFD">
        <w:rPr>
          <w:rFonts w:ascii="Century Gothic" w:eastAsia="Times New Roman" w:hAnsi="Century Gothic" w:cs="Courier New"/>
          <w:b/>
          <w:bCs/>
          <w:iCs/>
          <w:sz w:val="20"/>
          <w:szCs w:val="20"/>
          <w:lang w:eastAsia="bg-BG"/>
        </w:rPr>
        <w:t>1</w:t>
      </w:r>
    </w:p>
    <w:tbl>
      <w:tblPr>
        <w:tblW w:w="8750" w:type="dxa"/>
        <w:tblInd w:w="75"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895"/>
        <w:gridCol w:w="4855"/>
      </w:tblGrid>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Наименование на проекта</w:t>
            </w:r>
          </w:p>
        </w:tc>
        <w:tc>
          <w:tcPr>
            <w:tcW w:w="4855" w:type="dxa"/>
            <w:vAlign w:val="center"/>
          </w:tcPr>
          <w:p w:rsidR="002D3422" w:rsidRPr="002D3422" w:rsidRDefault="002D3422" w:rsidP="002D3422">
            <w:pPr>
              <w:tabs>
                <w:tab w:val="left" w:pos="1440"/>
              </w:tabs>
              <w:spacing w:after="0" w:line="240" w:lineRule="auto"/>
              <w:ind w:right="57"/>
              <w:jc w:val="both"/>
              <w:rPr>
                <w:rFonts w:ascii="Century Gothic" w:eastAsia="Times New Roman" w:hAnsi="Century Gothic" w:cs="Times New Roman"/>
                <w:sz w:val="20"/>
                <w:szCs w:val="20"/>
                <w:lang w:val="en-US" w:eastAsia="bg-BG"/>
              </w:rPr>
            </w:pPr>
            <w:r w:rsidRPr="002D3422">
              <w:rPr>
                <w:rFonts w:ascii="Century Gothic" w:eastAsia="Times New Roman" w:hAnsi="Century Gothic" w:cs="Times New Roman"/>
                <w:sz w:val="20"/>
                <w:szCs w:val="20"/>
                <w:lang w:eastAsia="bg-BG"/>
              </w:rPr>
              <w:t>Изграждане</w:t>
            </w:r>
            <w:r w:rsidRPr="002D3422">
              <w:rPr>
                <w:rFonts w:ascii="Century Gothic" w:eastAsia="Times New Roman" w:hAnsi="Century Gothic" w:cs="Times New Roman"/>
                <w:sz w:val="20"/>
                <w:szCs w:val="20"/>
                <w:lang w:val="en-US" w:eastAsia="bg-BG"/>
              </w:rPr>
              <w:t xml:space="preserve"> </w:t>
            </w:r>
            <w:r w:rsidRPr="002D3422">
              <w:rPr>
                <w:rFonts w:ascii="Century Gothic" w:eastAsia="Times New Roman" w:hAnsi="Century Gothic" w:cs="Times New Roman"/>
                <w:sz w:val="20"/>
                <w:szCs w:val="20"/>
                <w:lang w:eastAsia="bg-BG"/>
              </w:rPr>
              <w:t>на инфраструктура за предотвратяване на наводнения ,корекция и почистване на речното корито на р.Лазова,в гр.Гурково,общ. Гурково</w:t>
            </w:r>
          </w:p>
          <w:p w:rsidR="00DB6DDC" w:rsidRPr="0094496B" w:rsidRDefault="00DB6DDC" w:rsidP="00BA4657">
            <w:pPr>
              <w:spacing w:after="0" w:line="240" w:lineRule="auto"/>
              <w:ind w:right="850"/>
              <w:rPr>
                <w:rFonts w:ascii="Century Gothic" w:eastAsia="Calibri" w:hAnsi="Century Gothic" w:cs="Times New Roman"/>
                <w:sz w:val="20"/>
                <w:szCs w:val="20"/>
              </w:rPr>
            </w:pP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Дейност (СМР или премахване)</w:t>
            </w:r>
          </w:p>
        </w:tc>
        <w:tc>
          <w:tcPr>
            <w:tcW w:w="4855" w:type="dxa"/>
            <w:vAlign w:val="center"/>
          </w:tcPr>
          <w:p w:rsidR="00DB6DDC" w:rsidRPr="00474FFD" w:rsidRDefault="005F20CF" w:rsidP="00BA4657">
            <w:pPr>
              <w:spacing w:after="0" w:line="240" w:lineRule="auto"/>
              <w:ind w:firstLine="720"/>
              <w:rPr>
                <w:rFonts w:ascii="Century Gothic" w:eastAsia="Times New Roman" w:hAnsi="Century Gothic" w:cs="Times New Roman"/>
                <w:sz w:val="20"/>
                <w:szCs w:val="20"/>
                <w:lang w:val="en-US" w:eastAsia="bg-BG"/>
              </w:rPr>
            </w:pPr>
            <w:r w:rsidRPr="00474FFD">
              <w:rPr>
                <w:rFonts w:ascii="Century Gothic" w:eastAsia="Times New Roman" w:hAnsi="Century Gothic" w:cs="Times New Roman"/>
                <w:sz w:val="20"/>
                <w:szCs w:val="20"/>
                <w:lang w:eastAsia="bg-BG"/>
              </w:rPr>
              <w:t>С  проекта се предвижда изграждане на инфраструктура</w:t>
            </w:r>
            <w:r w:rsidRPr="00474FFD">
              <w:rPr>
                <w:rFonts w:ascii="Century Gothic" w:eastAsia="Times New Roman" w:hAnsi="Century Gothic" w:cs="Times New Roman"/>
                <w:sz w:val="20"/>
                <w:szCs w:val="20"/>
                <w:lang w:val="en-US" w:eastAsia="bg-BG"/>
              </w:rPr>
              <w:t xml:space="preserve"> </w:t>
            </w:r>
            <w:r w:rsidRPr="00474FFD">
              <w:rPr>
                <w:rFonts w:ascii="Century Gothic" w:eastAsia="Times New Roman" w:hAnsi="Century Gothic" w:cs="Times New Roman"/>
                <w:sz w:val="20"/>
                <w:szCs w:val="20"/>
                <w:lang w:eastAsia="bg-BG"/>
              </w:rPr>
              <w:t xml:space="preserve">за предотвратяване на наводнения на жилищните територии </w:t>
            </w:r>
            <w:r w:rsidRPr="00BA4657">
              <w:rPr>
                <w:rFonts w:ascii="Century Gothic" w:eastAsia="Times New Roman" w:hAnsi="Century Gothic" w:cs="Times New Roman"/>
                <w:sz w:val="20"/>
                <w:szCs w:val="20"/>
                <w:lang w:eastAsia="bg-BG"/>
              </w:rPr>
              <w:t>,</w:t>
            </w:r>
            <w:r w:rsidRPr="00BA4657">
              <w:rPr>
                <w:rFonts w:ascii="Century Gothic" w:eastAsia="Times New Roman" w:hAnsi="Century Gothic" w:cs="Times New Roman"/>
                <w:sz w:val="20"/>
                <w:szCs w:val="20"/>
                <w:lang w:val="en-US" w:eastAsia="bg-BG"/>
              </w:rPr>
              <w:t xml:space="preserve"> </w:t>
            </w:r>
            <w:r w:rsidR="002D3422">
              <w:rPr>
                <w:rFonts w:ascii="Century Gothic" w:eastAsia="Times New Roman" w:hAnsi="Century Gothic" w:cs="Times New Roman"/>
                <w:sz w:val="20"/>
                <w:szCs w:val="20"/>
                <w:lang w:eastAsia="bg-BG"/>
              </w:rPr>
              <w:t>корекция и почистване на речното корито на р.лазова,</w:t>
            </w:r>
            <w:r w:rsidR="002D3422">
              <w:rPr>
                <w:rFonts w:ascii="Century Gothic" w:hAnsi="Century Gothic"/>
                <w:sz w:val="20"/>
                <w:szCs w:val="20"/>
              </w:rPr>
              <w:t>в гр.Гурково,общ.Гурково</w:t>
            </w:r>
            <w:r w:rsidR="00BA4657" w:rsidRPr="00BA4657">
              <w:rPr>
                <w:rFonts w:ascii="Century Gothic" w:hAnsi="Century Gothic"/>
                <w:sz w:val="20"/>
                <w:szCs w:val="20"/>
              </w:rPr>
              <w:t>.</w:t>
            </w: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Възложител (Инвеститор):</w:t>
            </w:r>
          </w:p>
        </w:tc>
        <w:tc>
          <w:tcPr>
            <w:tcW w:w="4855" w:type="dxa"/>
            <w:vAlign w:val="center"/>
          </w:tcPr>
          <w:p w:rsidR="00DB6DDC" w:rsidRPr="00474FFD" w:rsidRDefault="00913089" w:rsidP="00DB6DDC">
            <w:pPr>
              <w:spacing w:before="100" w:after="100" w:line="240" w:lineRule="auto"/>
              <w:jc w:val="both"/>
              <w:rPr>
                <w:rFonts w:ascii="Century Gothic" w:eastAsia="Times New Roman" w:hAnsi="Century Gothic" w:cs="Courier New"/>
                <w:sz w:val="20"/>
                <w:szCs w:val="20"/>
                <w:lang w:eastAsia="bg-BG"/>
              </w:rPr>
            </w:pPr>
            <w:r w:rsidRPr="00474FFD">
              <w:rPr>
                <w:rFonts w:ascii="Century Gothic" w:eastAsia="Times New Roman" w:hAnsi="Century Gothic" w:cs="Courier New"/>
                <w:color w:val="000000"/>
                <w:sz w:val="20"/>
                <w:szCs w:val="20"/>
                <w:lang w:val="en-AU" w:eastAsia="bg-BG"/>
              </w:rPr>
              <w:t> </w:t>
            </w:r>
            <w:r w:rsidR="002D3422">
              <w:rPr>
                <w:rFonts w:ascii="Century Gothic" w:eastAsia="Times New Roman" w:hAnsi="Century Gothic" w:cs="Courier New"/>
                <w:color w:val="000000"/>
                <w:sz w:val="20"/>
                <w:szCs w:val="20"/>
                <w:lang w:eastAsia="bg-BG"/>
              </w:rPr>
              <w:t>Община Гурково</w:t>
            </w: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Проектант:</w:t>
            </w:r>
          </w:p>
        </w:tc>
        <w:tc>
          <w:tcPr>
            <w:tcW w:w="4855" w:type="dxa"/>
            <w:vAlign w:val="center"/>
          </w:tcPr>
          <w:p w:rsidR="00DB6DDC" w:rsidRPr="00474FFD" w:rsidRDefault="00913089" w:rsidP="00DB6DDC">
            <w:pPr>
              <w:spacing w:before="100" w:after="100" w:line="240" w:lineRule="auto"/>
              <w:rPr>
                <w:rFonts w:ascii="Century Gothic" w:eastAsia="Times New Roman" w:hAnsi="Century Gothic" w:cs="Courier New"/>
                <w:sz w:val="20"/>
                <w:szCs w:val="20"/>
                <w:lang w:eastAsia="bg-BG"/>
              </w:rPr>
            </w:pPr>
            <w:r w:rsidRPr="00474FFD">
              <w:rPr>
                <w:rFonts w:ascii="Century Gothic" w:eastAsia="Times New Roman" w:hAnsi="Century Gothic" w:cs="Courier New"/>
                <w:color w:val="000000"/>
                <w:sz w:val="20"/>
                <w:szCs w:val="20"/>
                <w:lang w:val="en-AU" w:eastAsia="bg-BG"/>
              </w:rPr>
              <w:t> </w:t>
            </w:r>
            <w:r w:rsidRPr="00474FFD">
              <w:rPr>
                <w:rFonts w:ascii="Century Gothic" w:eastAsia="Times New Roman" w:hAnsi="Century Gothic" w:cs="Courier New"/>
                <w:color w:val="000000"/>
                <w:sz w:val="20"/>
                <w:szCs w:val="20"/>
                <w:lang w:eastAsia="bg-BG"/>
              </w:rPr>
              <w:t>АКВА КОНСУЛТИНГ ЕООД</w:t>
            </w: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Главен изпълнител или лице, извършващо премахването:</w:t>
            </w:r>
          </w:p>
        </w:tc>
        <w:tc>
          <w:tcPr>
            <w:tcW w:w="4855" w:type="dxa"/>
            <w:vAlign w:val="center"/>
          </w:tcPr>
          <w:p w:rsidR="00DB6DDC" w:rsidRPr="00474FFD" w:rsidRDefault="00913089" w:rsidP="00DB6DDC">
            <w:pPr>
              <w:spacing w:before="100" w:after="100" w:line="240" w:lineRule="auto"/>
              <w:jc w:val="both"/>
              <w:rPr>
                <w:rFonts w:ascii="Century Gothic" w:eastAsia="Times New Roman" w:hAnsi="Century Gothic" w:cs="Courier New"/>
                <w:sz w:val="20"/>
                <w:szCs w:val="20"/>
                <w:lang w:eastAsia="bg-BG"/>
              </w:rPr>
            </w:pPr>
            <w:r w:rsidRPr="00474FFD">
              <w:rPr>
                <w:rFonts w:ascii="Century Gothic" w:eastAsia="Times New Roman" w:hAnsi="Century Gothic" w:cs="Courier New"/>
                <w:color w:val="000000"/>
                <w:sz w:val="20"/>
                <w:szCs w:val="20"/>
                <w:lang w:val="en-AU" w:eastAsia="bg-BG"/>
              </w:rPr>
              <w:t> </w:t>
            </w:r>
            <w:r w:rsidRPr="00474FFD">
              <w:rPr>
                <w:rFonts w:ascii="Century Gothic" w:eastAsia="Times New Roman" w:hAnsi="Century Gothic" w:cs="Courier New"/>
                <w:color w:val="000000"/>
                <w:sz w:val="20"/>
                <w:szCs w:val="20"/>
                <w:lang w:eastAsia="bg-BG"/>
              </w:rPr>
              <w:t>неприложимо</w:t>
            </w: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Местоположение на строежа или премахването (идентификатор, адрес, УПИ и др.)</w:t>
            </w:r>
          </w:p>
        </w:tc>
        <w:tc>
          <w:tcPr>
            <w:tcW w:w="4855" w:type="dxa"/>
            <w:vAlign w:val="center"/>
          </w:tcPr>
          <w:p w:rsidR="00DB6DDC" w:rsidRPr="00474FFD" w:rsidRDefault="00913089" w:rsidP="002D3422">
            <w:pPr>
              <w:spacing w:before="100" w:after="100" w:line="240" w:lineRule="auto"/>
              <w:rPr>
                <w:rFonts w:ascii="Century Gothic" w:eastAsia="Times New Roman" w:hAnsi="Century Gothic" w:cs="Courier New"/>
                <w:sz w:val="20"/>
                <w:szCs w:val="20"/>
                <w:lang w:eastAsia="bg-BG"/>
              </w:rPr>
            </w:pPr>
            <w:r w:rsidRPr="00474FFD">
              <w:rPr>
                <w:rFonts w:ascii="Century Gothic" w:eastAsia="Times New Roman" w:hAnsi="Century Gothic" w:cs="Courier New"/>
                <w:color w:val="000000"/>
                <w:sz w:val="20"/>
                <w:szCs w:val="20"/>
                <w:lang w:val="en-AU" w:eastAsia="bg-BG"/>
              </w:rPr>
              <w:t> </w:t>
            </w:r>
            <w:r w:rsidR="002D3422">
              <w:rPr>
                <w:rFonts w:ascii="Century Gothic" w:eastAsia="Calibri" w:hAnsi="Century Gothic"/>
                <w:sz w:val="20"/>
                <w:szCs w:val="20"/>
              </w:rPr>
              <w:t>Гр.Гурково,общ.Гурково</w:t>
            </w:r>
            <w:r w:rsidR="00F87EFA" w:rsidRPr="00474FFD">
              <w:rPr>
                <w:rFonts w:ascii="Century Gothic" w:eastAsia="Calibri" w:hAnsi="Century Gothic"/>
                <w:sz w:val="20"/>
                <w:szCs w:val="20"/>
              </w:rPr>
              <w:t>,</w:t>
            </w:r>
            <w:r w:rsidR="005F20CF" w:rsidRPr="00474FFD">
              <w:rPr>
                <w:rFonts w:ascii="Century Gothic" w:eastAsia="Calibri" w:hAnsi="Century Gothic" w:cs="Times New Roman"/>
                <w:sz w:val="20"/>
                <w:szCs w:val="20"/>
              </w:rPr>
              <w:t xml:space="preserve"> </w:t>
            </w:r>
            <w:r w:rsidR="00F87EFA" w:rsidRPr="00474FFD">
              <w:rPr>
                <w:rFonts w:ascii="Century Gothic" w:eastAsia="Calibri" w:hAnsi="Century Gothic"/>
                <w:sz w:val="20"/>
                <w:szCs w:val="20"/>
              </w:rPr>
              <w:t>съгласно приложената ситуация</w:t>
            </w: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Разгъната застроена площ (РЗП), м</w:t>
            </w:r>
            <w:r w:rsidRPr="00474FFD">
              <w:rPr>
                <w:rFonts w:ascii="Century Gothic" w:eastAsia="Times New Roman" w:hAnsi="Century Gothic" w:cs="Courier New"/>
                <w:color w:val="000000"/>
                <w:sz w:val="20"/>
                <w:szCs w:val="20"/>
                <w:vertAlign w:val="superscript"/>
                <w:lang w:val="en-GB" w:eastAsia="en-GB"/>
              </w:rPr>
              <w:t>2</w:t>
            </w:r>
          </w:p>
        </w:tc>
        <w:tc>
          <w:tcPr>
            <w:tcW w:w="4855" w:type="dxa"/>
            <w:vAlign w:val="center"/>
          </w:tcPr>
          <w:p w:rsidR="00DB6DDC" w:rsidRPr="00474FFD" w:rsidRDefault="005F20CF" w:rsidP="00DB6DDC">
            <w:pPr>
              <w:spacing w:after="0" w:line="360" w:lineRule="auto"/>
              <w:ind w:right="720"/>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неприложимо</w:t>
            </w: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Големина на сградата, брой етажи</w:t>
            </w:r>
          </w:p>
        </w:tc>
        <w:tc>
          <w:tcPr>
            <w:tcW w:w="4855" w:type="dxa"/>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eastAsia="bg-BG"/>
              </w:rPr>
              <w:t>неприложимо</w:t>
            </w:r>
          </w:p>
        </w:tc>
      </w:tr>
      <w:tr w:rsidR="00DB6DDC" w:rsidRPr="00474FFD" w:rsidTr="00913089">
        <w:tc>
          <w:tcPr>
            <w:tcW w:w="3895"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Вид на носещата конструкция (стоманобетон, метална, дървена, смесена и др.)</w:t>
            </w:r>
          </w:p>
        </w:tc>
        <w:tc>
          <w:tcPr>
            <w:tcW w:w="4855" w:type="dxa"/>
          </w:tcPr>
          <w:p w:rsidR="00DB6DDC" w:rsidRPr="00474FFD" w:rsidRDefault="00F87EFA"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eastAsia="bg-BG"/>
              </w:rPr>
              <w:t>Ст.бетон</w:t>
            </w:r>
          </w:p>
        </w:tc>
      </w:tr>
    </w:tbl>
    <w:p w:rsidR="000735CA" w:rsidRPr="002D3422" w:rsidRDefault="000735CA" w:rsidP="00511FC3">
      <w:pPr>
        <w:spacing w:after="120" w:line="240" w:lineRule="auto"/>
        <w:ind w:firstLine="708"/>
        <w:jc w:val="both"/>
        <w:rPr>
          <w:rFonts w:ascii="Century Gothic" w:eastAsia="Times New Roman" w:hAnsi="Century Gothic" w:cs="Times New Roman"/>
          <w:sz w:val="20"/>
          <w:szCs w:val="20"/>
          <w:lang w:val="ru-RU"/>
        </w:rPr>
      </w:pPr>
    </w:p>
    <w:p w:rsidR="002D3422" w:rsidRPr="002D3422" w:rsidRDefault="002D3422" w:rsidP="002D3422">
      <w:pPr>
        <w:spacing w:after="0" w:line="240" w:lineRule="auto"/>
        <w:ind w:firstLine="720"/>
        <w:rPr>
          <w:rFonts w:ascii="Century Gothic" w:eastAsia="Times New Roman" w:hAnsi="Century Gothic" w:cs="Times New Roman"/>
          <w:sz w:val="20"/>
          <w:szCs w:val="20"/>
          <w:lang w:val="en-US" w:eastAsia="bg-BG"/>
        </w:rPr>
      </w:pPr>
      <w:r>
        <w:rPr>
          <w:rFonts w:ascii="Century Gothic" w:eastAsia="Times New Roman" w:hAnsi="Century Gothic" w:cs="Times New Roman"/>
          <w:sz w:val="20"/>
          <w:szCs w:val="20"/>
          <w:lang w:eastAsia="bg-BG"/>
        </w:rPr>
        <w:t xml:space="preserve">С </w:t>
      </w:r>
      <w:r w:rsidRPr="002D3422">
        <w:rPr>
          <w:rFonts w:ascii="Century Gothic" w:eastAsia="Times New Roman" w:hAnsi="Century Gothic" w:cs="Times New Roman"/>
          <w:sz w:val="20"/>
          <w:szCs w:val="20"/>
          <w:lang w:eastAsia="bg-BG"/>
        </w:rPr>
        <w:t xml:space="preserve"> проект</w:t>
      </w:r>
      <w:r>
        <w:rPr>
          <w:rFonts w:ascii="Century Gothic" w:eastAsia="Times New Roman" w:hAnsi="Century Gothic" w:cs="Times New Roman"/>
          <w:sz w:val="20"/>
          <w:szCs w:val="20"/>
          <w:lang w:eastAsia="bg-BG"/>
        </w:rPr>
        <w:t>а</w:t>
      </w:r>
      <w:r w:rsidRPr="002D3422">
        <w:rPr>
          <w:rFonts w:ascii="Century Gothic" w:eastAsia="Times New Roman" w:hAnsi="Century Gothic" w:cs="Times New Roman"/>
          <w:sz w:val="20"/>
          <w:szCs w:val="20"/>
          <w:lang w:eastAsia="bg-BG"/>
        </w:rPr>
        <w:t xml:space="preserve"> се предвижда изграждане на инфраструктура</w:t>
      </w:r>
    </w:p>
    <w:p w:rsidR="002D3422" w:rsidRPr="002D3422" w:rsidRDefault="002D3422" w:rsidP="002D3422">
      <w:pPr>
        <w:spacing w:after="0" w:line="240" w:lineRule="auto"/>
        <w:rPr>
          <w:rFonts w:ascii="Century Gothic" w:eastAsia="Times New Roman" w:hAnsi="Century Gothic" w:cs="Times New Roman"/>
          <w:sz w:val="20"/>
          <w:szCs w:val="20"/>
          <w:lang w:eastAsia="bg-BG"/>
        </w:rPr>
      </w:pPr>
      <w:r w:rsidRPr="002D3422">
        <w:rPr>
          <w:rFonts w:ascii="Century Gothic" w:eastAsia="Times New Roman" w:hAnsi="Century Gothic" w:cs="Times New Roman"/>
          <w:sz w:val="20"/>
          <w:szCs w:val="20"/>
          <w:lang w:eastAsia="bg-BG"/>
        </w:rPr>
        <w:t xml:space="preserve"> / подпорни стени / </w:t>
      </w:r>
      <w:r w:rsidRPr="002D3422">
        <w:rPr>
          <w:rFonts w:ascii="Century Gothic" w:eastAsia="Times New Roman" w:hAnsi="Century Gothic" w:cs="Times New Roman"/>
          <w:sz w:val="20"/>
          <w:szCs w:val="20"/>
          <w:lang w:val="en-US" w:eastAsia="bg-BG"/>
        </w:rPr>
        <w:t xml:space="preserve">, </w:t>
      </w:r>
      <w:r w:rsidRPr="002D3422">
        <w:rPr>
          <w:rFonts w:ascii="Century Gothic" w:eastAsia="Times New Roman" w:hAnsi="Century Gothic" w:cs="Times New Roman"/>
          <w:sz w:val="20"/>
          <w:szCs w:val="20"/>
          <w:lang w:eastAsia="bg-BG"/>
        </w:rPr>
        <w:t>за предотвратяване на наводнения на жилищните територии  на гр.Гурково,общ.Гурково.В проекта е предвидено също и коригиране на речното корито,което с течение на времето се е изместило спрямо отредения  имот на реката,съгласно кадастралната карта на града.Предвидено е  и почистване на речното корито от наноси , дървесна и храстова растителност.</w:t>
      </w:r>
    </w:p>
    <w:p w:rsidR="002D3422" w:rsidRPr="002D3422" w:rsidRDefault="002D3422" w:rsidP="002D3422">
      <w:pPr>
        <w:spacing w:after="0" w:line="240" w:lineRule="auto"/>
        <w:jc w:val="both"/>
        <w:rPr>
          <w:rFonts w:ascii="Century Gothic" w:eastAsia="Calibri" w:hAnsi="Century Gothic" w:cs="Times New Roman"/>
          <w:color w:val="000000"/>
          <w:spacing w:val="3"/>
          <w:sz w:val="20"/>
          <w:szCs w:val="20"/>
        </w:rPr>
      </w:pPr>
      <w:r w:rsidRPr="002D3422">
        <w:rPr>
          <w:rFonts w:ascii="Century Gothic" w:eastAsia="Calibri" w:hAnsi="Century Gothic" w:cs="Times New Roman"/>
          <w:bCs/>
          <w:iCs/>
          <w:sz w:val="20"/>
          <w:szCs w:val="20"/>
        </w:rPr>
        <w:t xml:space="preserve">             Коритото на р.Лазова , в границите на регулацията на гр.Гурково, в разглеждания участък, е със силно намалена проводимост.</w:t>
      </w:r>
      <w:r w:rsidRPr="002D3422">
        <w:rPr>
          <w:rFonts w:ascii="Century Gothic" w:eastAsia="Calibri" w:hAnsi="Century Gothic" w:cs="Times New Roman"/>
          <w:color w:val="000000"/>
          <w:spacing w:val="3"/>
          <w:sz w:val="20"/>
          <w:szCs w:val="20"/>
        </w:rPr>
        <w:t xml:space="preserve"> В с</w:t>
      </w:r>
      <w:r w:rsidRPr="002D3422">
        <w:rPr>
          <w:rFonts w:ascii="Century Gothic" w:eastAsia="Calibri" w:hAnsi="Century Gothic" w:cs="Times New Roman"/>
          <w:color w:val="000000"/>
          <w:spacing w:val="3"/>
          <w:sz w:val="20"/>
          <w:szCs w:val="20"/>
          <w:lang w:val="en-US"/>
        </w:rPr>
        <w:t>лед</w:t>
      </w:r>
      <w:r w:rsidRPr="002D3422">
        <w:rPr>
          <w:rFonts w:ascii="Century Gothic" w:eastAsia="Calibri" w:hAnsi="Century Gothic" w:cs="Times New Roman"/>
          <w:color w:val="000000"/>
          <w:spacing w:val="3"/>
          <w:sz w:val="20"/>
          <w:szCs w:val="20"/>
        </w:rPr>
        <w:t>ствие на обилни валежи ,и прииждането на високи вълни , се е получило нанос и свличането на земни маси, довлечена дървесна разстителност и натрупването им в определени зони. В голямата си част коритото на реката  е с нарушено трасе, затрупани брегове и е  затлачено със земни маси,като на места достига над 50 % от сечението на напречния профил на реката. По средата и бреговете на речното легло , има образували се острови, обрасли с дървесна растителност.</w:t>
      </w:r>
    </w:p>
    <w:p w:rsidR="002D3422" w:rsidRPr="002D3422" w:rsidRDefault="002D3422" w:rsidP="002D3422">
      <w:pPr>
        <w:spacing w:after="0" w:line="240" w:lineRule="auto"/>
        <w:jc w:val="both"/>
        <w:rPr>
          <w:rFonts w:ascii="Century Gothic" w:eastAsia="Calibri" w:hAnsi="Century Gothic" w:cs="Times New Roman"/>
          <w:color w:val="000000"/>
          <w:spacing w:val="3"/>
          <w:sz w:val="20"/>
          <w:szCs w:val="20"/>
        </w:rPr>
      </w:pPr>
      <w:r w:rsidRPr="002D3422">
        <w:rPr>
          <w:rFonts w:ascii="Century Gothic" w:eastAsia="Calibri" w:hAnsi="Century Gothic" w:cs="Times New Roman"/>
          <w:color w:val="000000"/>
          <w:spacing w:val="3"/>
          <w:sz w:val="20"/>
          <w:szCs w:val="20"/>
        </w:rPr>
        <w:t xml:space="preserve">           По предходен проект са изградени нови подпорни стени , в  участъка до  началото на подпорната стена по настоящия проект.</w:t>
      </w:r>
    </w:p>
    <w:p w:rsidR="002D3422" w:rsidRPr="002D3422" w:rsidRDefault="002D3422" w:rsidP="002D3422">
      <w:pPr>
        <w:spacing w:after="0" w:line="240" w:lineRule="auto"/>
        <w:jc w:val="both"/>
        <w:rPr>
          <w:rFonts w:ascii="Century Gothic" w:eastAsia="Calibri" w:hAnsi="Century Gothic" w:cs="Times New Roman"/>
          <w:color w:val="000000"/>
          <w:spacing w:val="3"/>
          <w:sz w:val="20"/>
          <w:szCs w:val="20"/>
        </w:rPr>
      </w:pPr>
      <w:r w:rsidRPr="002D3422">
        <w:rPr>
          <w:rFonts w:ascii="Century Gothic" w:eastAsia="Calibri" w:hAnsi="Century Gothic" w:cs="Times New Roman"/>
          <w:color w:val="000000"/>
          <w:spacing w:val="3"/>
          <w:sz w:val="20"/>
          <w:szCs w:val="20"/>
        </w:rPr>
        <w:t xml:space="preserve">          В началото на трасето по настоящия проект има съществуваща стомано-бетонова подпорна стена,от т.А до т.С съгласно ситуацията , която е силно компрометирана , и която не отговаря на нормативните изисквания, поради което е предвидено нейното разрушаване и демонтиране. </w:t>
      </w:r>
    </w:p>
    <w:p w:rsidR="002D3422" w:rsidRPr="002D3422" w:rsidRDefault="002D3422" w:rsidP="002D3422">
      <w:pPr>
        <w:spacing w:after="120" w:line="240" w:lineRule="auto"/>
        <w:rPr>
          <w:rFonts w:ascii="Century Gothic" w:eastAsia="Times New Roman" w:hAnsi="Century Gothic" w:cs="Times New Roman"/>
          <w:sz w:val="20"/>
          <w:szCs w:val="20"/>
          <w:lang w:eastAsia="bg-BG"/>
        </w:rPr>
      </w:pPr>
      <w:r w:rsidRPr="002D3422">
        <w:rPr>
          <w:rFonts w:ascii="Century Gothic" w:eastAsia="Times New Roman" w:hAnsi="Century Gothic" w:cs="Times New Roman"/>
          <w:sz w:val="20"/>
          <w:szCs w:val="20"/>
          <w:lang w:eastAsia="bg-BG"/>
        </w:rPr>
        <w:t xml:space="preserve">          При проектирането са спазени изискванията на действащата нормативна уредба.</w:t>
      </w:r>
    </w:p>
    <w:p w:rsidR="002D3422" w:rsidRPr="002D3422" w:rsidRDefault="002D3422" w:rsidP="002D3422">
      <w:pPr>
        <w:spacing w:after="120" w:line="240" w:lineRule="auto"/>
        <w:ind w:firstLine="720"/>
        <w:jc w:val="both"/>
        <w:rPr>
          <w:rFonts w:ascii="Century Gothic" w:eastAsia="Times New Roman" w:hAnsi="Century Gothic" w:cs="Times New Roman"/>
          <w:sz w:val="20"/>
          <w:szCs w:val="20"/>
          <w:lang w:eastAsia="bg-BG"/>
        </w:rPr>
      </w:pPr>
      <w:r w:rsidRPr="002D3422">
        <w:rPr>
          <w:rFonts w:ascii="Century Gothic" w:eastAsia="Times New Roman" w:hAnsi="Century Gothic" w:cs="Times New Roman"/>
          <w:sz w:val="20"/>
          <w:szCs w:val="20"/>
          <w:lang w:eastAsia="bg-BG"/>
        </w:rPr>
        <w:lastRenderedPageBreak/>
        <w:t>При определяне местоположението на подпорната стена е взето впредвид изготвения от община Гурково проект за Изменение на плана за регулация и застрояване на гр.Гурково за разгелждания участък. Същият е в процес на одобряване,като се предполага, че до началото на строителство на подпорните стени, същия ще влезе в действие.</w:t>
      </w:r>
    </w:p>
    <w:p w:rsidR="002D3422" w:rsidRPr="002D3422" w:rsidRDefault="002D3422" w:rsidP="002D3422">
      <w:pPr>
        <w:spacing w:after="120" w:line="240" w:lineRule="auto"/>
        <w:ind w:firstLine="720"/>
        <w:jc w:val="both"/>
        <w:rPr>
          <w:rFonts w:ascii="Century Gothic" w:eastAsia="Times New Roman" w:hAnsi="Century Gothic" w:cs="Times New Roman"/>
          <w:sz w:val="20"/>
          <w:szCs w:val="20"/>
          <w:lang w:eastAsia="bg-BG"/>
        </w:rPr>
      </w:pPr>
      <w:r w:rsidRPr="002D3422">
        <w:rPr>
          <w:rFonts w:ascii="Century Gothic" w:eastAsia="Times New Roman" w:hAnsi="Century Gothic" w:cs="Times New Roman"/>
          <w:sz w:val="20"/>
          <w:szCs w:val="20"/>
          <w:lang w:eastAsia="bg-BG"/>
        </w:rPr>
        <w:t xml:space="preserve">Разположението на подпорната стена е съгласно приложената ситуация, като местоположението е определено съобразно предвиждането за изменение на регулацията на гр.Гурково, релефа на терена, местоположението на реката и възможността да провежда оразмерителното водно количество </w:t>
      </w:r>
      <w:r w:rsidRPr="002D3422">
        <w:rPr>
          <w:rFonts w:ascii="Century Gothic" w:eastAsia="Times New Roman" w:hAnsi="Century Gothic" w:cs="Times New Roman"/>
          <w:b/>
          <w:sz w:val="20"/>
          <w:szCs w:val="20"/>
          <w:lang w:val="en-US" w:eastAsia="bg-BG"/>
        </w:rPr>
        <w:t>Q1%=</w:t>
      </w:r>
      <w:r w:rsidRPr="002D3422">
        <w:rPr>
          <w:rFonts w:ascii="Century Gothic" w:eastAsia="Times New Roman" w:hAnsi="Century Gothic" w:cs="Times New Roman"/>
          <w:b/>
          <w:sz w:val="20"/>
          <w:szCs w:val="20"/>
          <w:lang w:eastAsia="bg-BG"/>
        </w:rPr>
        <w:t>88,39</w:t>
      </w:r>
      <w:r w:rsidRPr="002D3422">
        <w:rPr>
          <w:rFonts w:ascii="Century Gothic" w:eastAsia="Times New Roman" w:hAnsi="Century Gothic" w:cs="Times New Roman"/>
          <w:b/>
          <w:sz w:val="20"/>
          <w:szCs w:val="20"/>
          <w:lang w:val="en-US" w:eastAsia="bg-BG"/>
        </w:rPr>
        <w:t xml:space="preserve"> m3/s</w:t>
      </w:r>
      <w:r w:rsidRPr="002D3422">
        <w:rPr>
          <w:rFonts w:ascii="Century Gothic" w:eastAsia="Times New Roman" w:hAnsi="Century Gothic" w:cs="Times New Roman"/>
          <w:b/>
          <w:sz w:val="20"/>
          <w:szCs w:val="20"/>
          <w:lang w:eastAsia="bg-BG"/>
        </w:rPr>
        <w:t xml:space="preserve"> и </w:t>
      </w:r>
      <w:r w:rsidRPr="002D3422">
        <w:rPr>
          <w:rFonts w:ascii="Century Gothic" w:eastAsia="Times New Roman" w:hAnsi="Century Gothic" w:cs="Times New Roman"/>
          <w:b/>
          <w:sz w:val="20"/>
          <w:szCs w:val="20"/>
          <w:lang w:val="en-US" w:eastAsia="bg-BG"/>
        </w:rPr>
        <w:t>Q</w:t>
      </w:r>
      <w:r w:rsidRPr="002D3422">
        <w:rPr>
          <w:rFonts w:ascii="Century Gothic" w:eastAsia="Times New Roman" w:hAnsi="Century Gothic" w:cs="Times New Roman"/>
          <w:b/>
          <w:sz w:val="20"/>
          <w:szCs w:val="20"/>
          <w:lang w:eastAsia="bg-BG"/>
        </w:rPr>
        <w:t>0,</w:t>
      </w:r>
      <w:r w:rsidRPr="002D3422">
        <w:rPr>
          <w:rFonts w:ascii="Century Gothic" w:eastAsia="Times New Roman" w:hAnsi="Century Gothic" w:cs="Times New Roman"/>
          <w:b/>
          <w:sz w:val="20"/>
          <w:szCs w:val="20"/>
          <w:lang w:val="en-US" w:eastAsia="bg-BG"/>
        </w:rPr>
        <w:t>1%=</w:t>
      </w:r>
      <w:r w:rsidRPr="002D3422">
        <w:rPr>
          <w:rFonts w:ascii="Century Gothic" w:eastAsia="Times New Roman" w:hAnsi="Century Gothic" w:cs="Times New Roman"/>
          <w:b/>
          <w:sz w:val="20"/>
          <w:szCs w:val="20"/>
          <w:lang w:eastAsia="bg-BG"/>
        </w:rPr>
        <w:t>147,60</w:t>
      </w:r>
      <w:r w:rsidRPr="002D3422">
        <w:rPr>
          <w:rFonts w:ascii="Century Gothic" w:eastAsia="Times New Roman" w:hAnsi="Century Gothic" w:cs="Times New Roman"/>
          <w:b/>
          <w:sz w:val="20"/>
          <w:szCs w:val="20"/>
          <w:lang w:val="en-US" w:eastAsia="bg-BG"/>
        </w:rPr>
        <w:t xml:space="preserve"> m3/s.</w:t>
      </w:r>
      <w:r w:rsidRPr="002D3422">
        <w:rPr>
          <w:rFonts w:ascii="Century Gothic" w:eastAsia="Times New Roman" w:hAnsi="Century Gothic" w:cs="Times New Roman"/>
          <w:sz w:val="20"/>
          <w:szCs w:val="20"/>
          <w:lang w:eastAsia="bg-BG"/>
        </w:rPr>
        <w:t>Новата подпорна стена</w:t>
      </w:r>
      <w:r w:rsidRPr="002D3422">
        <w:rPr>
          <w:rFonts w:ascii="Century Gothic" w:eastAsia="Times New Roman" w:hAnsi="Century Gothic" w:cs="Times New Roman"/>
          <w:b/>
          <w:sz w:val="20"/>
          <w:szCs w:val="20"/>
          <w:lang w:eastAsia="bg-BG"/>
        </w:rPr>
        <w:t xml:space="preserve"> </w:t>
      </w:r>
      <w:r w:rsidRPr="002D3422">
        <w:rPr>
          <w:rFonts w:ascii="Century Gothic" w:eastAsia="Times New Roman" w:hAnsi="Century Gothic" w:cs="Times New Roman"/>
          <w:sz w:val="20"/>
          <w:szCs w:val="20"/>
          <w:lang w:eastAsia="bg-BG"/>
        </w:rPr>
        <w:t>се свързва с вече изградената такава.</w:t>
      </w:r>
    </w:p>
    <w:p w:rsidR="002D3422" w:rsidRPr="002D3422" w:rsidRDefault="002D3422" w:rsidP="002D3422">
      <w:pPr>
        <w:spacing w:after="120" w:line="240" w:lineRule="auto"/>
        <w:ind w:firstLine="720"/>
        <w:jc w:val="both"/>
        <w:rPr>
          <w:rFonts w:ascii="Century Gothic" w:eastAsia="Times New Roman" w:hAnsi="Century Gothic" w:cs="Times New Roman"/>
          <w:b/>
          <w:sz w:val="20"/>
          <w:szCs w:val="20"/>
          <w:lang w:eastAsia="bg-BG"/>
        </w:rPr>
      </w:pPr>
      <w:r w:rsidRPr="002D3422">
        <w:rPr>
          <w:rFonts w:ascii="Century Gothic" w:eastAsia="Times New Roman" w:hAnsi="Century Gothic" w:cs="Times New Roman"/>
          <w:sz w:val="20"/>
          <w:szCs w:val="20"/>
          <w:lang w:eastAsia="bg-BG"/>
        </w:rPr>
        <w:t xml:space="preserve">Разработени са два типови напречни профила на стената– </w:t>
      </w:r>
      <w:r w:rsidRPr="002D3422">
        <w:rPr>
          <w:rFonts w:ascii="Century Gothic" w:eastAsia="Times New Roman" w:hAnsi="Century Gothic" w:cs="Times New Roman"/>
          <w:b/>
          <w:sz w:val="20"/>
          <w:szCs w:val="20"/>
          <w:lang w:eastAsia="bg-BG"/>
        </w:rPr>
        <w:t>с височини съответно 4,00 м и 4,50 м над цокълна фуга.</w:t>
      </w:r>
    </w:p>
    <w:p w:rsidR="002D3422" w:rsidRPr="002D3422" w:rsidRDefault="002D3422" w:rsidP="002D3422">
      <w:pPr>
        <w:spacing w:after="120" w:line="240" w:lineRule="auto"/>
        <w:ind w:firstLine="720"/>
        <w:jc w:val="both"/>
        <w:rPr>
          <w:rFonts w:ascii="Century Gothic" w:eastAsia="Times New Roman" w:hAnsi="Century Gothic" w:cs="Times New Roman"/>
          <w:sz w:val="20"/>
          <w:szCs w:val="20"/>
          <w:lang w:eastAsia="bg-BG"/>
        </w:rPr>
      </w:pPr>
      <w:r w:rsidRPr="002D3422">
        <w:rPr>
          <w:rFonts w:ascii="Century Gothic" w:eastAsia="Times New Roman" w:hAnsi="Century Gothic" w:cs="Times New Roman"/>
          <w:sz w:val="20"/>
          <w:szCs w:val="20"/>
          <w:lang w:eastAsia="bg-BG"/>
        </w:rPr>
        <w:t xml:space="preserve">Предвидено е почистване на речното корито от наноси , дървесна и храстова растителност. </w:t>
      </w:r>
    </w:p>
    <w:p w:rsidR="002D3422" w:rsidRPr="002D3422" w:rsidRDefault="002D3422" w:rsidP="002D3422">
      <w:pPr>
        <w:spacing w:after="120" w:line="240" w:lineRule="auto"/>
        <w:ind w:firstLine="720"/>
        <w:jc w:val="both"/>
        <w:rPr>
          <w:rFonts w:ascii="Century Gothic" w:eastAsia="Times New Roman" w:hAnsi="Century Gothic" w:cs="Times New Roman"/>
          <w:sz w:val="20"/>
          <w:szCs w:val="20"/>
          <w:lang w:eastAsia="bg-BG"/>
        </w:rPr>
      </w:pPr>
      <w:r w:rsidRPr="002D3422">
        <w:rPr>
          <w:rFonts w:ascii="Century Gothic" w:eastAsia="Times New Roman" w:hAnsi="Century Gothic" w:cs="Times New Roman"/>
          <w:sz w:val="20"/>
          <w:szCs w:val="20"/>
          <w:lang w:eastAsia="bg-BG"/>
        </w:rPr>
        <w:t>Оформянето на готовото речно корито е съгласно приложените чертежи-ситуация и напречни сечения.</w:t>
      </w:r>
    </w:p>
    <w:p w:rsidR="002D3422" w:rsidRPr="002D3422" w:rsidRDefault="002D3422" w:rsidP="002D3422">
      <w:pPr>
        <w:spacing w:after="120" w:line="240" w:lineRule="auto"/>
        <w:ind w:firstLine="720"/>
        <w:jc w:val="both"/>
        <w:rPr>
          <w:rFonts w:ascii="Century Gothic" w:eastAsia="Times New Roman" w:hAnsi="Century Gothic" w:cs="Times New Roman"/>
          <w:sz w:val="20"/>
          <w:szCs w:val="20"/>
          <w:lang w:val="en-US" w:eastAsia="bg-BG"/>
        </w:rPr>
      </w:pPr>
      <w:r w:rsidRPr="002D3422">
        <w:rPr>
          <w:rFonts w:ascii="Century Gothic" w:eastAsia="Times New Roman" w:hAnsi="Century Gothic" w:cs="Times New Roman"/>
          <w:b/>
          <w:sz w:val="20"/>
          <w:szCs w:val="20"/>
          <w:lang w:eastAsia="bg-BG"/>
        </w:rPr>
        <w:t>Общата дължина  на подпорната стена  е –</w:t>
      </w:r>
      <w:r w:rsidRPr="002D3422">
        <w:rPr>
          <w:rFonts w:ascii="Century Gothic" w:eastAsia="Times New Roman" w:hAnsi="Century Gothic" w:cs="Times New Roman"/>
          <w:b/>
          <w:sz w:val="20"/>
          <w:szCs w:val="20"/>
          <w:lang w:val="en-US" w:eastAsia="bg-BG"/>
        </w:rPr>
        <w:t>L=</w:t>
      </w:r>
      <w:r w:rsidRPr="002D3422">
        <w:rPr>
          <w:rFonts w:ascii="Century Gothic" w:eastAsia="Times New Roman" w:hAnsi="Century Gothic" w:cs="Times New Roman"/>
          <w:b/>
          <w:sz w:val="20"/>
          <w:szCs w:val="20"/>
          <w:lang w:eastAsia="bg-BG"/>
        </w:rPr>
        <w:t>470,00</w:t>
      </w:r>
      <w:r w:rsidRPr="002D3422">
        <w:rPr>
          <w:rFonts w:ascii="Century Gothic" w:eastAsia="Times New Roman" w:hAnsi="Century Gothic" w:cs="Times New Roman"/>
          <w:b/>
          <w:sz w:val="20"/>
          <w:szCs w:val="20"/>
          <w:lang w:val="en-US" w:eastAsia="bg-BG"/>
        </w:rPr>
        <w:t xml:space="preserve"> </w:t>
      </w:r>
      <w:r w:rsidRPr="002D3422">
        <w:rPr>
          <w:rFonts w:ascii="Century Gothic" w:eastAsia="Times New Roman" w:hAnsi="Century Gothic" w:cs="Times New Roman"/>
          <w:b/>
          <w:sz w:val="20"/>
          <w:szCs w:val="20"/>
          <w:lang w:eastAsia="bg-BG"/>
        </w:rPr>
        <w:t>м.</w:t>
      </w:r>
    </w:p>
    <w:p w:rsidR="002D3422" w:rsidRPr="002D3422" w:rsidRDefault="002D3422" w:rsidP="002D3422">
      <w:pPr>
        <w:spacing w:after="120" w:line="240" w:lineRule="auto"/>
        <w:ind w:firstLine="720"/>
        <w:jc w:val="both"/>
        <w:rPr>
          <w:rFonts w:ascii="Century Gothic" w:eastAsia="Times New Roman" w:hAnsi="Century Gothic" w:cs="Times New Roman"/>
          <w:sz w:val="20"/>
          <w:szCs w:val="20"/>
          <w:lang w:eastAsia="bg-BG"/>
        </w:rPr>
      </w:pPr>
      <w:r w:rsidRPr="002D3422">
        <w:rPr>
          <w:rFonts w:ascii="Century Gothic" w:eastAsia="Times New Roman" w:hAnsi="Century Gothic" w:cs="Times New Roman"/>
          <w:sz w:val="20"/>
          <w:szCs w:val="20"/>
          <w:lang w:eastAsia="bg-BG"/>
        </w:rPr>
        <w:t>Предвидена е възможност строителство да се изпълнява на етапи, съобразно възможностите за финансиране.Техническите характеристики на предвидените дейности са следните:</w:t>
      </w:r>
    </w:p>
    <w:p w:rsidR="002D3422" w:rsidRPr="002D3422" w:rsidRDefault="002D3422" w:rsidP="002D3422">
      <w:pPr>
        <w:spacing w:after="120" w:line="240" w:lineRule="auto"/>
        <w:ind w:firstLine="720"/>
        <w:jc w:val="both"/>
        <w:rPr>
          <w:rFonts w:ascii="Century Gothic" w:eastAsia="Times New Roman" w:hAnsi="Century Gothic" w:cs="Times New Roman"/>
          <w:b/>
          <w:sz w:val="20"/>
          <w:szCs w:val="20"/>
          <w:lang w:eastAsia="bg-BG"/>
        </w:rPr>
      </w:pPr>
      <w:r w:rsidRPr="002D3422">
        <w:rPr>
          <w:rFonts w:ascii="Century Gothic" w:eastAsia="Times New Roman" w:hAnsi="Century Gothic" w:cs="Times New Roman"/>
          <w:b/>
          <w:sz w:val="20"/>
          <w:szCs w:val="20"/>
          <w:lang w:eastAsia="bg-BG"/>
        </w:rPr>
        <w:t xml:space="preserve">-Подпорна стена,тип „ 1 „ -  </w:t>
      </w:r>
      <w:r w:rsidRPr="002D3422">
        <w:rPr>
          <w:rFonts w:ascii="Century Gothic" w:eastAsia="Times New Roman" w:hAnsi="Century Gothic" w:cs="Times New Roman"/>
          <w:b/>
          <w:sz w:val="20"/>
          <w:szCs w:val="20"/>
          <w:lang w:val="en-US" w:eastAsia="bg-BG"/>
        </w:rPr>
        <w:t>L=</w:t>
      </w:r>
      <w:r w:rsidRPr="002D3422">
        <w:rPr>
          <w:rFonts w:ascii="Century Gothic" w:eastAsia="Times New Roman" w:hAnsi="Century Gothic" w:cs="Times New Roman"/>
          <w:b/>
          <w:sz w:val="20"/>
          <w:szCs w:val="20"/>
          <w:lang w:eastAsia="bg-BG"/>
        </w:rPr>
        <w:t xml:space="preserve"> 330,00</w:t>
      </w:r>
      <w:r w:rsidRPr="002D3422">
        <w:rPr>
          <w:rFonts w:ascii="Century Gothic" w:eastAsia="Times New Roman" w:hAnsi="Century Gothic" w:cs="Times New Roman"/>
          <w:b/>
          <w:sz w:val="20"/>
          <w:szCs w:val="20"/>
          <w:lang w:val="en-US" w:eastAsia="bg-BG"/>
        </w:rPr>
        <w:t xml:space="preserve"> m </w:t>
      </w:r>
    </w:p>
    <w:p w:rsidR="002D3422" w:rsidRPr="002D3422" w:rsidRDefault="002D3422" w:rsidP="002D3422">
      <w:pPr>
        <w:spacing w:after="120" w:line="240" w:lineRule="auto"/>
        <w:ind w:firstLine="720"/>
        <w:jc w:val="both"/>
        <w:rPr>
          <w:rFonts w:ascii="Century Gothic" w:eastAsia="Times New Roman" w:hAnsi="Century Gothic" w:cs="Times New Roman"/>
          <w:b/>
          <w:sz w:val="20"/>
          <w:szCs w:val="20"/>
          <w:lang w:eastAsia="bg-BG"/>
        </w:rPr>
      </w:pPr>
      <w:r w:rsidRPr="002D3422">
        <w:rPr>
          <w:rFonts w:ascii="Century Gothic" w:eastAsia="Times New Roman" w:hAnsi="Century Gothic" w:cs="Times New Roman"/>
          <w:b/>
          <w:sz w:val="20"/>
          <w:szCs w:val="20"/>
          <w:lang w:eastAsia="bg-BG"/>
        </w:rPr>
        <w:t xml:space="preserve">-Подпорна стена тип „ 2 „ -  </w:t>
      </w:r>
      <w:r w:rsidRPr="002D3422">
        <w:rPr>
          <w:rFonts w:ascii="Century Gothic" w:eastAsia="Times New Roman" w:hAnsi="Century Gothic" w:cs="Times New Roman"/>
          <w:b/>
          <w:sz w:val="20"/>
          <w:szCs w:val="20"/>
          <w:lang w:val="en-US" w:eastAsia="bg-BG"/>
        </w:rPr>
        <w:t>L=</w:t>
      </w:r>
      <w:r w:rsidRPr="002D3422">
        <w:rPr>
          <w:rFonts w:ascii="Century Gothic" w:eastAsia="Times New Roman" w:hAnsi="Century Gothic" w:cs="Times New Roman"/>
          <w:b/>
          <w:sz w:val="20"/>
          <w:szCs w:val="20"/>
          <w:lang w:eastAsia="bg-BG"/>
        </w:rPr>
        <w:t xml:space="preserve"> 140,00</w:t>
      </w:r>
      <w:r w:rsidRPr="002D3422">
        <w:rPr>
          <w:rFonts w:ascii="Century Gothic" w:eastAsia="Times New Roman" w:hAnsi="Century Gothic" w:cs="Times New Roman"/>
          <w:b/>
          <w:sz w:val="20"/>
          <w:szCs w:val="20"/>
          <w:lang w:val="en-US" w:eastAsia="bg-BG"/>
        </w:rPr>
        <w:t xml:space="preserve"> m </w:t>
      </w:r>
    </w:p>
    <w:p w:rsidR="002D3422" w:rsidRPr="002D3422" w:rsidRDefault="002D3422" w:rsidP="002D3422">
      <w:pPr>
        <w:spacing w:after="120" w:line="240" w:lineRule="auto"/>
        <w:ind w:firstLine="720"/>
        <w:jc w:val="both"/>
        <w:rPr>
          <w:rFonts w:ascii="Century Gothic" w:eastAsia="Times New Roman" w:hAnsi="Century Gothic" w:cs="Times New Roman"/>
          <w:b/>
          <w:sz w:val="20"/>
          <w:szCs w:val="20"/>
          <w:lang w:eastAsia="bg-BG"/>
        </w:rPr>
      </w:pPr>
      <w:r w:rsidRPr="002D3422">
        <w:rPr>
          <w:rFonts w:ascii="Century Gothic" w:eastAsia="Times New Roman" w:hAnsi="Century Gothic" w:cs="Times New Roman"/>
          <w:sz w:val="20"/>
          <w:szCs w:val="20"/>
          <w:lang w:eastAsia="bg-BG"/>
        </w:rPr>
        <w:t>Предвиденото за почистване речно корито е</w:t>
      </w:r>
      <w:r w:rsidRPr="002D3422">
        <w:rPr>
          <w:rFonts w:ascii="Century Gothic" w:eastAsia="Times New Roman" w:hAnsi="Century Gothic" w:cs="Times New Roman"/>
          <w:b/>
          <w:sz w:val="20"/>
          <w:szCs w:val="20"/>
          <w:lang w:eastAsia="bg-BG"/>
        </w:rPr>
        <w:t xml:space="preserve"> </w:t>
      </w:r>
      <w:r w:rsidRPr="002D3422">
        <w:rPr>
          <w:rFonts w:ascii="Century Gothic" w:eastAsia="Times New Roman" w:hAnsi="Century Gothic" w:cs="Times New Roman"/>
          <w:b/>
          <w:sz w:val="20"/>
          <w:szCs w:val="20"/>
          <w:lang w:val="en-US" w:eastAsia="bg-BG"/>
        </w:rPr>
        <w:t>L=</w:t>
      </w:r>
      <w:r w:rsidRPr="002D3422">
        <w:rPr>
          <w:rFonts w:ascii="Century Gothic" w:eastAsia="Times New Roman" w:hAnsi="Century Gothic" w:cs="Times New Roman"/>
          <w:b/>
          <w:sz w:val="20"/>
          <w:szCs w:val="20"/>
          <w:lang w:eastAsia="bg-BG"/>
        </w:rPr>
        <w:t xml:space="preserve"> 470</w:t>
      </w:r>
      <w:r w:rsidRPr="002D3422">
        <w:rPr>
          <w:rFonts w:ascii="Century Gothic" w:eastAsia="Times New Roman" w:hAnsi="Century Gothic" w:cs="Times New Roman"/>
          <w:b/>
          <w:sz w:val="20"/>
          <w:szCs w:val="20"/>
          <w:lang w:val="en-US" w:eastAsia="bg-BG"/>
        </w:rPr>
        <w:t>,</w:t>
      </w:r>
      <w:r w:rsidRPr="002D3422">
        <w:rPr>
          <w:rFonts w:ascii="Century Gothic" w:eastAsia="Times New Roman" w:hAnsi="Century Gothic" w:cs="Times New Roman"/>
          <w:b/>
          <w:sz w:val="20"/>
          <w:szCs w:val="20"/>
          <w:lang w:eastAsia="bg-BG"/>
        </w:rPr>
        <w:t>00</w:t>
      </w:r>
      <w:r w:rsidRPr="002D3422">
        <w:rPr>
          <w:rFonts w:ascii="Century Gothic" w:eastAsia="Times New Roman" w:hAnsi="Century Gothic" w:cs="Times New Roman"/>
          <w:b/>
          <w:sz w:val="20"/>
          <w:szCs w:val="20"/>
          <w:lang w:val="en-US" w:eastAsia="bg-BG"/>
        </w:rPr>
        <w:t xml:space="preserve"> m.</w:t>
      </w:r>
    </w:p>
    <w:p w:rsidR="00511FC3" w:rsidRPr="00474FFD" w:rsidRDefault="00511FC3" w:rsidP="00511FC3">
      <w:pPr>
        <w:spacing w:after="120" w:line="240" w:lineRule="auto"/>
        <w:ind w:left="567" w:right="340" w:firstLine="180"/>
        <w:rPr>
          <w:rFonts w:ascii="Century Gothic" w:eastAsia="Times New Roman" w:hAnsi="Century Gothic" w:cs="Times New Roman"/>
          <w:sz w:val="20"/>
          <w:szCs w:val="20"/>
          <w:lang w:eastAsia="bg-BG"/>
        </w:rPr>
      </w:pPr>
      <w:r w:rsidRPr="00474FFD">
        <w:rPr>
          <w:rFonts w:ascii="Century Gothic" w:eastAsia="Times New Roman" w:hAnsi="Century Gothic" w:cs="Times New Roman"/>
          <w:sz w:val="20"/>
          <w:szCs w:val="20"/>
          <w:lang w:eastAsia="bg-BG"/>
        </w:rPr>
        <w:t>Използваните материали са :</w:t>
      </w:r>
    </w:p>
    <w:p w:rsidR="00F87EFA" w:rsidRPr="00474FFD" w:rsidRDefault="00F87EFA" w:rsidP="00F87EFA">
      <w:pPr>
        <w:spacing w:after="120" w:line="240" w:lineRule="auto"/>
        <w:ind w:left="-180" w:firstLine="180"/>
        <w:jc w:val="both"/>
        <w:rPr>
          <w:rFonts w:ascii="Century Gothic" w:eastAsia="Times New Roman" w:hAnsi="Century Gothic" w:cs="Times New Roman"/>
          <w:sz w:val="20"/>
          <w:szCs w:val="20"/>
          <w:lang w:eastAsia="bg-BG"/>
        </w:rPr>
      </w:pPr>
      <w:r w:rsidRPr="00474FFD">
        <w:rPr>
          <w:rFonts w:ascii="Century Gothic" w:eastAsia="Times New Roman" w:hAnsi="Century Gothic" w:cs="Times New Roman"/>
          <w:sz w:val="20"/>
          <w:szCs w:val="20"/>
          <w:lang w:eastAsia="bg-BG"/>
        </w:rPr>
        <w:t xml:space="preserve">      -бетон клас В20 /С 16/20/ за фундаменти и стени </w:t>
      </w:r>
    </w:p>
    <w:p w:rsidR="00F87EFA" w:rsidRPr="00474FFD" w:rsidRDefault="00F87EFA" w:rsidP="00F87EFA">
      <w:pPr>
        <w:spacing w:after="120" w:line="240" w:lineRule="auto"/>
        <w:ind w:left="-180" w:firstLine="180"/>
        <w:jc w:val="both"/>
        <w:rPr>
          <w:rFonts w:ascii="Century Gothic" w:eastAsia="Times New Roman" w:hAnsi="Century Gothic" w:cs="Times New Roman"/>
          <w:sz w:val="20"/>
          <w:szCs w:val="20"/>
          <w:lang w:eastAsia="bg-BG"/>
        </w:rPr>
      </w:pPr>
      <w:r w:rsidRPr="00474FFD">
        <w:rPr>
          <w:rFonts w:ascii="Century Gothic" w:eastAsia="Times New Roman" w:hAnsi="Century Gothic" w:cs="Times New Roman"/>
          <w:sz w:val="20"/>
          <w:szCs w:val="20"/>
          <w:lang w:eastAsia="bg-BG"/>
        </w:rPr>
        <w:t xml:space="preserve">  </w:t>
      </w:r>
      <w:r w:rsidR="002D3422">
        <w:rPr>
          <w:rFonts w:ascii="Century Gothic" w:eastAsia="Times New Roman" w:hAnsi="Century Gothic" w:cs="Times New Roman"/>
          <w:sz w:val="20"/>
          <w:szCs w:val="20"/>
          <w:lang w:eastAsia="bg-BG"/>
        </w:rPr>
        <w:t xml:space="preserve">    - бетон клас В10 /С 8/10/ за подложен бетон</w:t>
      </w:r>
    </w:p>
    <w:p w:rsidR="00F87EFA" w:rsidRPr="00474FFD" w:rsidRDefault="00F87EFA" w:rsidP="00F87EFA">
      <w:pPr>
        <w:spacing w:after="120" w:line="240" w:lineRule="auto"/>
        <w:ind w:left="-180" w:firstLine="180"/>
        <w:jc w:val="both"/>
        <w:rPr>
          <w:rFonts w:ascii="Century Gothic" w:eastAsia="Times New Roman" w:hAnsi="Century Gothic" w:cs="Times New Roman"/>
          <w:sz w:val="20"/>
          <w:szCs w:val="20"/>
          <w:lang w:eastAsia="bg-BG"/>
        </w:rPr>
      </w:pPr>
      <w:r w:rsidRPr="00474FFD">
        <w:rPr>
          <w:rFonts w:ascii="Century Gothic" w:eastAsia="Times New Roman" w:hAnsi="Century Gothic" w:cs="Times New Roman"/>
          <w:sz w:val="20"/>
          <w:szCs w:val="20"/>
          <w:lang w:eastAsia="bg-BG"/>
        </w:rPr>
        <w:t xml:space="preserve">      -армировъчна стомана клас А-І(</w:t>
      </w:r>
      <w:r w:rsidRPr="00474FFD">
        <w:rPr>
          <w:rFonts w:ascii="Century Gothic" w:eastAsia="Times New Roman" w:hAnsi="Century Gothic" w:cs="Times New Roman"/>
          <w:sz w:val="20"/>
          <w:szCs w:val="20"/>
          <w:lang w:val="en-US" w:eastAsia="bg-BG"/>
        </w:rPr>
        <w:t>Rs=</w:t>
      </w:r>
      <w:r w:rsidRPr="00474FFD">
        <w:rPr>
          <w:rFonts w:ascii="Century Gothic" w:eastAsia="Times New Roman" w:hAnsi="Century Gothic" w:cs="Times New Roman"/>
          <w:sz w:val="20"/>
          <w:szCs w:val="20"/>
          <w:lang w:eastAsia="bg-BG"/>
        </w:rPr>
        <w:t>225 МРа)</w:t>
      </w:r>
    </w:p>
    <w:p w:rsidR="00F87EFA" w:rsidRDefault="00F87EFA" w:rsidP="00F87EFA">
      <w:pPr>
        <w:spacing w:after="120" w:line="240" w:lineRule="auto"/>
        <w:ind w:left="-180" w:firstLine="180"/>
        <w:jc w:val="both"/>
        <w:rPr>
          <w:rFonts w:ascii="Century Gothic" w:eastAsia="Times New Roman" w:hAnsi="Century Gothic" w:cs="Times New Roman"/>
          <w:sz w:val="20"/>
          <w:szCs w:val="20"/>
          <w:lang w:eastAsia="bg-BG"/>
        </w:rPr>
      </w:pPr>
      <w:r w:rsidRPr="00474FFD">
        <w:rPr>
          <w:rFonts w:ascii="Century Gothic" w:eastAsia="Times New Roman" w:hAnsi="Century Gothic" w:cs="Times New Roman"/>
          <w:sz w:val="20"/>
          <w:szCs w:val="20"/>
          <w:lang w:eastAsia="bg-BG"/>
        </w:rPr>
        <w:t xml:space="preserve">      -армировъчна стомана клас А-ІІІ(</w:t>
      </w:r>
      <w:r w:rsidRPr="00474FFD">
        <w:rPr>
          <w:rFonts w:ascii="Century Gothic" w:eastAsia="Times New Roman" w:hAnsi="Century Gothic" w:cs="Times New Roman"/>
          <w:sz w:val="20"/>
          <w:szCs w:val="20"/>
          <w:lang w:val="en-US" w:eastAsia="bg-BG"/>
        </w:rPr>
        <w:t>Rs=</w:t>
      </w:r>
      <w:r w:rsidRPr="00474FFD">
        <w:rPr>
          <w:rFonts w:ascii="Century Gothic" w:eastAsia="Times New Roman" w:hAnsi="Century Gothic" w:cs="Times New Roman"/>
          <w:sz w:val="20"/>
          <w:szCs w:val="20"/>
          <w:lang w:eastAsia="bg-BG"/>
        </w:rPr>
        <w:t>375 МРа)</w:t>
      </w:r>
    </w:p>
    <w:p w:rsidR="002D3422" w:rsidRPr="00474FFD" w:rsidRDefault="002D3422" w:rsidP="00F87EFA">
      <w:pPr>
        <w:spacing w:after="120" w:line="240" w:lineRule="auto"/>
        <w:ind w:left="-180" w:firstLine="180"/>
        <w:jc w:val="both"/>
        <w:rPr>
          <w:rFonts w:ascii="Century Gothic" w:eastAsia="Times New Roman" w:hAnsi="Century Gothic" w:cs="Times New Roman"/>
          <w:sz w:val="20"/>
          <w:szCs w:val="20"/>
          <w:lang w:eastAsia="bg-BG"/>
        </w:rPr>
      </w:pPr>
      <w:r>
        <w:rPr>
          <w:rFonts w:ascii="Century Gothic" w:eastAsia="Times New Roman" w:hAnsi="Century Gothic" w:cs="Times New Roman"/>
          <w:sz w:val="20"/>
          <w:szCs w:val="20"/>
          <w:lang w:eastAsia="bg-BG"/>
        </w:rPr>
        <w:t xml:space="preserve">      -ломен камък за заскаляване -</w:t>
      </w:r>
    </w:p>
    <w:p w:rsidR="00F87EFA" w:rsidRPr="00474FFD" w:rsidRDefault="00511FC3" w:rsidP="00474FFD">
      <w:pPr>
        <w:spacing w:after="120" w:line="240" w:lineRule="auto"/>
        <w:ind w:left="567" w:right="340" w:firstLine="180"/>
        <w:rPr>
          <w:rFonts w:ascii="Century Gothic" w:eastAsia="Times New Roman" w:hAnsi="Century Gothic" w:cs="Times New Roman"/>
          <w:sz w:val="20"/>
          <w:szCs w:val="20"/>
          <w:lang w:eastAsia="bg-BG"/>
        </w:rPr>
      </w:pPr>
      <w:r w:rsidRPr="00474FFD">
        <w:rPr>
          <w:rFonts w:ascii="Century Gothic" w:eastAsia="Times New Roman" w:hAnsi="Century Gothic" w:cs="Times New Roman"/>
          <w:sz w:val="20"/>
          <w:szCs w:val="20"/>
          <w:lang w:eastAsia="bg-BG"/>
        </w:rPr>
        <w:t xml:space="preserve">Почвеното натоварване  е прието 2.50 </w:t>
      </w:r>
      <w:r w:rsidRPr="00474FFD">
        <w:rPr>
          <w:rFonts w:ascii="Century Gothic" w:eastAsia="Times New Roman" w:hAnsi="Century Gothic" w:cs="Times New Roman"/>
          <w:sz w:val="20"/>
          <w:szCs w:val="20"/>
          <w:lang w:val="en-US" w:eastAsia="bg-BG"/>
        </w:rPr>
        <w:t>daN</w:t>
      </w:r>
      <w:r w:rsidRPr="00474FFD">
        <w:rPr>
          <w:rFonts w:ascii="Century Gothic" w:eastAsia="Times New Roman" w:hAnsi="Century Gothic" w:cs="Times New Roman"/>
          <w:sz w:val="20"/>
          <w:szCs w:val="20"/>
          <w:lang w:eastAsia="bg-BG"/>
        </w:rPr>
        <w:t>/см2.</w:t>
      </w:r>
    </w:p>
    <w:p w:rsidR="00DB6DDC" w:rsidRPr="00474FFD" w:rsidRDefault="00DB6DDC" w:rsidP="00DB6DDC">
      <w:pPr>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u w:val="single"/>
          <w:lang w:eastAsia="bg-BG"/>
        </w:rPr>
        <w:t>2. Въведение</w:t>
      </w:r>
    </w:p>
    <w:p w:rsidR="00DB6DDC" w:rsidRPr="00474FFD" w:rsidRDefault="00DB6DDC" w:rsidP="00DB6DDC">
      <w:pPr>
        <w:spacing w:before="120" w:after="0" w:line="300" w:lineRule="exact"/>
        <w:jc w:val="both"/>
        <w:outlineLvl w:val="2"/>
        <w:rPr>
          <w:rFonts w:ascii="Century Gothic" w:eastAsia="Times New Roman" w:hAnsi="Century Gothic" w:cs="Courier New"/>
          <w:b/>
          <w:bCs/>
          <w:color w:val="000000"/>
          <w:sz w:val="20"/>
          <w:szCs w:val="20"/>
          <w:lang w:eastAsia="en-GB"/>
        </w:rPr>
      </w:pPr>
      <w:r w:rsidRPr="00474FFD">
        <w:rPr>
          <w:rFonts w:ascii="Century Gothic" w:eastAsia="Times New Roman" w:hAnsi="Century Gothic" w:cs="Courier New"/>
          <w:bCs/>
          <w:color w:val="000000"/>
          <w:sz w:val="20"/>
          <w:szCs w:val="20"/>
          <w:lang w:eastAsia="en-GB"/>
        </w:rPr>
        <w:t xml:space="preserve">Настоящият план за управление на СО се изготвя в съответствие с изискването на чл.5 от </w:t>
      </w:r>
      <w:bookmarkStart w:id="1" w:name="to_paragraph_id7064212"/>
      <w:bookmarkEnd w:id="1"/>
      <w:r w:rsidRPr="00474FFD">
        <w:rPr>
          <w:rFonts w:ascii="Century Gothic" w:eastAsia="Times New Roman" w:hAnsi="Century Gothic" w:cs="Courier New"/>
          <w:b/>
          <w:bCs/>
          <w:i/>
          <w:color w:val="000000"/>
          <w:sz w:val="20"/>
          <w:szCs w:val="20"/>
          <w:lang w:val="en-GB" w:eastAsia="en-GB"/>
        </w:rPr>
        <w:t>НАРЕДБА</w:t>
      </w:r>
      <w:r w:rsidRPr="00474FFD">
        <w:rPr>
          <w:rFonts w:ascii="Century Gothic" w:eastAsia="Times New Roman" w:hAnsi="Century Gothic" w:cs="Courier New"/>
          <w:b/>
          <w:bCs/>
          <w:i/>
          <w:color w:val="000000"/>
          <w:sz w:val="20"/>
          <w:szCs w:val="20"/>
          <w:lang w:eastAsia="en-GB"/>
        </w:rPr>
        <w:t>ТА</w:t>
      </w:r>
      <w:r w:rsidRPr="00474FFD">
        <w:rPr>
          <w:rFonts w:ascii="Century Gothic" w:eastAsia="Times New Roman" w:hAnsi="Century Gothic" w:cs="Courier New"/>
          <w:b/>
          <w:bCs/>
          <w:i/>
          <w:color w:val="000000"/>
          <w:sz w:val="20"/>
          <w:szCs w:val="20"/>
          <w:lang w:val="en-GB" w:eastAsia="en-GB"/>
        </w:rPr>
        <w:t xml:space="preserve"> за управление на </w:t>
      </w:r>
      <w:r w:rsidRPr="00474FFD">
        <w:rPr>
          <w:rFonts w:ascii="Century Gothic" w:eastAsia="Times New Roman" w:hAnsi="Century Gothic" w:cs="Courier New"/>
          <w:b/>
          <w:bCs/>
          <w:i/>
          <w:color w:val="000000"/>
          <w:sz w:val="20"/>
          <w:szCs w:val="20"/>
          <w:bdr w:val="none" w:sz="0" w:space="0" w:color="auto" w:frame="1"/>
          <w:shd w:val="clear" w:color="auto" w:fill="FFFFFF"/>
          <w:lang w:val="en-GB" w:eastAsia="en-GB"/>
        </w:rPr>
        <w:t>строителните</w:t>
      </w:r>
      <w:r w:rsidRPr="00474FFD">
        <w:rPr>
          <w:rFonts w:ascii="Century Gothic" w:eastAsia="Times New Roman" w:hAnsi="Century Gothic" w:cs="Courier New"/>
          <w:b/>
          <w:bCs/>
          <w:i/>
          <w:color w:val="000000"/>
          <w:sz w:val="20"/>
          <w:szCs w:val="20"/>
          <w:lang w:val="en-GB" w:eastAsia="en-GB"/>
        </w:rPr>
        <w:t xml:space="preserve"> отпадъци и за влагане на рециклирани строителни материали</w:t>
      </w:r>
      <w:r w:rsidRPr="00474FFD">
        <w:rPr>
          <w:rFonts w:ascii="Century Gothic" w:eastAsia="Times New Roman" w:hAnsi="Century Gothic" w:cs="Courier New"/>
          <w:b/>
          <w:bCs/>
          <w:i/>
          <w:color w:val="000000"/>
          <w:sz w:val="20"/>
          <w:szCs w:val="20"/>
          <w:lang w:eastAsia="en-GB"/>
        </w:rPr>
        <w:t>.</w:t>
      </w:r>
    </w:p>
    <w:p w:rsidR="00DB6DDC" w:rsidRPr="00474FFD" w:rsidRDefault="00DB6DDC" w:rsidP="00DB6DDC">
      <w:pPr>
        <w:spacing w:before="120" w:after="0" w:line="300" w:lineRule="exact"/>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Целта на </w:t>
      </w:r>
      <w:r w:rsidRPr="00474FFD">
        <w:rPr>
          <w:rFonts w:ascii="Century Gothic" w:eastAsia="Times New Roman" w:hAnsi="Century Gothic" w:cs="Courier New"/>
          <w:color w:val="000000"/>
          <w:sz w:val="20"/>
          <w:szCs w:val="20"/>
          <w:lang w:eastAsia="en-GB"/>
        </w:rPr>
        <w:t>настоящият план за управление на СО</w:t>
      </w:r>
      <w:r w:rsidRPr="00474FFD">
        <w:rPr>
          <w:rFonts w:ascii="Century Gothic" w:eastAsia="Times New Roman" w:hAnsi="Century Gothic" w:cs="Courier New"/>
          <w:color w:val="000000"/>
          <w:sz w:val="20"/>
          <w:szCs w:val="20"/>
          <w:lang w:val="en-GB" w:eastAsia="en-GB"/>
        </w:rPr>
        <w:t xml:space="preserve"> е:</w:t>
      </w:r>
    </w:p>
    <w:p w:rsidR="00DB6DDC" w:rsidRPr="00474FFD" w:rsidRDefault="00DB6DDC" w:rsidP="00DB6DDC">
      <w:pPr>
        <w:numPr>
          <w:ilvl w:val="0"/>
          <w:numId w:val="8"/>
        </w:numPr>
        <w:tabs>
          <w:tab w:val="num" w:pos="720"/>
        </w:tabs>
        <w:spacing w:before="120" w:after="0" w:line="300" w:lineRule="exact"/>
        <w:ind w:left="72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да се предотврати и минимализира образуването на СО</w:t>
      </w:r>
      <w:r w:rsidRPr="00474FFD">
        <w:rPr>
          <w:rFonts w:ascii="Century Gothic" w:eastAsia="Times New Roman" w:hAnsi="Century Gothic" w:cs="Courier New"/>
          <w:color w:val="000000"/>
          <w:sz w:val="20"/>
          <w:szCs w:val="20"/>
          <w:lang w:eastAsia="en-GB"/>
        </w:rPr>
        <w:t xml:space="preserve"> от обекта</w:t>
      </w:r>
      <w:r w:rsidRPr="00474FFD">
        <w:rPr>
          <w:rFonts w:ascii="Century Gothic" w:eastAsia="Times New Roman" w:hAnsi="Century Gothic" w:cs="Courier New"/>
          <w:color w:val="000000"/>
          <w:sz w:val="20"/>
          <w:szCs w:val="20"/>
          <w:lang w:val="en-GB" w:eastAsia="en-GB"/>
        </w:rPr>
        <w:t>;</w:t>
      </w:r>
    </w:p>
    <w:p w:rsidR="00DB6DDC" w:rsidRPr="00474FFD" w:rsidRDefault="00DB6DDC" w:rsidP="00DB6DDC">
      <w:pPr>
        <w:numPr>
          <w:ilvl w:val="0"/>
          <w:numId w:val="8"/>
        </w:numPr>
        <w:tabs>
          <w:tab w:val="num" w:pos="720"/>
        </w:tabs>
        <w:spacing w:before="120" w:after="0" w:line="300" w:lineRule="exact"/>
        <w:ind w:left="72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да се насърчи рециклирането и оползотворяването на СО за постигане на целите по чл. 32 от Закона за управление на отпадъците (ЗУО);</w:t>
      </w:r>
    </w:p>
    <w:p w:rsidR="00DB6DDC" w:rsidRPr="00474FFD" w:rsidRDefault="00DB6DDC" w:rsidP="00DB6DDC">
      <w:pPr>
        <w:numPr>
          <w:ilvl w:val="0"/>
          <w:numId w:val="8"/>
        </w:numPr>
        <w:tabs>
          <w:tab w:val="num" w:pos="720"/>
        </w:tabs>
        <w:spacing w:before="120" w:after="0" w:line="300" w:lineRule="exact"/>
        <w:ind w:left="72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да се увеличи употребата на рециклирани строителни материали</w:t>
      </w:r>
      <w:r w:rsidRPr="00474FFD">
        <w:rPr>
          <w:rFonts w:ascii="Century Gothic" w:eastAsia="Times New Roman" w:hAnsi="Century Gothic" w:cs="Courier New"/>
          <w:color w:val="000000"/>
          <w:sz w:val="20"/>
          <w:szCs w:val="20"/>
          <w:lang w:eastAsia="en-GB"/>
        </w:rPr>
        <w:t xml:space="preserve"> на обекта</w:t>
      </w:r>
      <w:r w:rsidRPr="00474FFD">
        <w:rPr>
          <w:rFonts w:ascii="Century Gothic" w:eastAsia="Times New Roman" w:hAnsi="Century Gothic" w:cs="Courier New"/>
          <w:color w:val="000000"/>
          <w:sz w:val="20"/>
          <w:szCs w:val="20"/>
          <w:lang w:val="en-GB" w:eastAsia="en-GB"/>
        </w:rPr>
        <w:t>;</w:t>
      </w:r>
    </w:p>
    <w:p w:rsidR="00DB6DDC" w:rsidRPr="00474FFD" w:rsidRDefault="00DB6DDC" w:rsidP="00DB6DDC">
      <w:pPr>
        <w:numPr>
          <w:ilvl w:val="0"/>
          <w:numId w:val="8"/>
        </w:numPr>
        <w:tabs>
          <w:tab w:val="num" w:pos="720"/>
        </w:tabs>
        <w:spacing w:before="120" w:after="0" w:line="300" w:lineRule="exact"/>
        <w:ind w:left="72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да се намали количеството на депонираните СО</w:t>
      </w:r>
      <w:r w:rsidRPr="00474FFD">
        <w:rPr>
          <w:rFonts w:ascii="Century Gothic" w:eastAsia="Times New Roman" w:hAnsi="Century Gothic" w:cs="Courier New"/>
          <w:color w:val="000000"/>
          <w:sz w:val="20"/>
          <w:szCs w:val="20"/>
          <w:lang w:eastAsia="en-GB"/>
        </w:rPr>
        <w:t xml:space="preserve"> от обекта.</w:t>
      </w:r>
    </w:p>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lastRenderedPageBreak/>
        <w:t>Съгласно разпоредбата на чл.13 от</w:t>
      </w:r>
      <w:r w:rsidRPr="00474FFD">
        <w:rPr>
          <w:rFonts w:ascii="Century Gothic" w:eastAsia="Times New Roman" w:hAnsi="Century Gothic" w:cs="Courier New"/>
          <w:b/>
          <w:sz w:val="20"/>
          <w:szCs w:val="20"/>
          <w:lang w:eastAsia="bg-BG"/>
        </w:rPr>
        <w:t xml:space="preserve"> </w:t>
      </w:r>
      <w:r w:rsidRPr="00474FFD">
        <w:rPr>
          <w:rFonts w:ascii="Century Gothic" w:eastAsia="Times New Roman" w:hAnsi="Century Gothic" w:cs="Courier New"/>
          <w:i/>
          <w:sz w:val="20"/>
          <w:szCs w:val="20"/>
          <w:lang w:val="en-AU" w:eastAsia="bg-BG"/>
        </w:rPr>
        <w:t>НАРЕДБА</w:t>
      </w:r>
      <w:r w:rsidRPr="00474FFD">
        <w:rPr>
          <w:rFonts w:ascii="Century Gothic" w:eastAsia="Times New Roman" w:hAnsi="Century Gothic" w:cs="Courier New"/>
          <w:i/>
          <w:sz w:val="20"/>
          <w:szCs w:val="20"/>
          <w:lang w:eastAsia="bg-BG"/>
        </w:rPr>
        <w:t>ТА</w:t>
      </w:r>
      <w:r w:rsidRPr="00474FFD">
        <w:rPr>
          <w:rFonts w:ascii="Century Gothic" w:eastAsia="Times New Roman" w:hAnsi="Century Gothic" w:cs="Courier New"/>
          <w:i/>
          <w:sz w:val="20"/>
          <w:szCs w:val="20"/>
          <w:lang w:val="en-AU" w:eastAsia="bg-BG"/>
        </w:rPr>
        <w:t xml:space="preserve"> за управление на </w:t>
      </w:r>
      <w:r w:rsidRPr="00474FFD">
        <w:rPr>
          <w:rFonts w:ascii="Century Gothic" w:eastAsia="Times New Roman" w:hAnsi="Century Gothic" w:cs="Courier New"/>
          <w:i/>
          <w:sz w:val="20"/>
          <w:szCs w:val="20"/>
          <w:bdr w:val="none" w:sz="0" w:space="0" w:color="auto" w:frame="1"/>
          <w:shd w:val="clear" w:color="auto" w:fill="FFFFFF"/>
          <w:lang w:val="en-AU" w:eastAsia="bg-BG"/>
        </w:rPr>
        <w:t>строителните</w:t>
      </w:r>
      <w:r w:rsidRPr="00474FFD">
        <w:rPr>
          <w:rFonts w:ascii="Century Gothic" w:eastAsia="Times New Roman" w:hAnsi="Century Gothic" w:cs="Courier New"/>
          <w:i/>
          <w:sz w:val="20"/>
          <w:szCs w:val="20"/>
          <w:lang w:val="en-AU" w:eastAsia="bg-BG"/>
        </w:rPr>
        <w:t xml:space="preserve"> отпадъци и за влагане на рециклирани строителни материали</w:t>
      </w:r>
      <w:r w:rsidRPr="00474FFD">
        <w:rPr>
          <w:rFonts w:ascii="Century Gothic" w:eastAsia="Times New Roman" w:hAnsi="Century Gothic" w:cs="Courier New"/>
          <w:b/>
          <w:sz w:val="20"/>
          <w:szCs w:val="20"/>
          <w:lang w:eastAsia="bg-BG"/>
        </w:rPr>
        <w:t xml:space="preserve"> </w:t>
      </w:r>
      <w:r w:rsidRPr="00474FFD">
        <w:rPr>
          <w:rFonts w:ascii="Century Gothic" w:eastAsia="Times New Roman" w:hAnsi="Century Gothic" w:cs="Courier New"/>
          <w:sz w:val="20"/>
          <w:szCs w:val="20"/>
          <w:lang w:val="en-AU" w:eastAsia="bg-BG"/>
        </w:rPr>
        <w:t>Възложителите на СМР на проекти, финансирани с публични средства, отговарят за влагането в строежите на рециклирани строителни материали или на третирани СО за материално оползотворяване в обратни насипи в количества, както следва:</w:t>
      </w:r>
    </w:p>
    <w:p w:rsidR="00DB6DDC" w:rsidRPr="00474FFD" w:rsidRDefault="00DB6DDC" w:rsidP="00DB6DDC">
      <w:pPr>
        <w:spacing w:before="120" w:after="0" w:line="300" w:lineRule="exact"/>
        <w:jc w:val="both"/>
        <w:rPr>
          <w:rFonts w:ascii="Century Gothic" w:eastAsia="Times New Roman" w:hAnsi="Century Gothic" w:cs="Courier New"/>
          <w:b/>
          <w:sz w:val="20"/>
          <w:szCs w:val="20"/>
          <w:lang w:eastAsia="bg-BG"/>
        </w:rPr>
      </w:pPr>
      <w:r w:rsidRPr="00474FFD">
        <w:rPr>
          <w:rFonts w:ascii="Century Gothic" w:eastAsia="Times New Roman" w:hAnsi="Century Gothic" w:cs="Courier New"/>
          <w:b/>
          <w:sz w:val="20"/>
          <w:szCs w:val="20"/>
          <w:lang w:eastAsia="bg-BG"/>
        </w:rPr>
        <w:t>Таблица 2</w:t>
      </w:r>
    </w:p>
    <w:tbl>
      <w:tblPr>
        <w:tblW w:w="8850" w:type="dxa"/>
        <w:jc w:val="center"/>
        <w:tblCellMar>
          <w:left w:w="0" w:type="dxa"/>
          <w:right w:w="0" w:type="dxa"/>
        </w:tblCellMar>
        <w:tblLook w:val="0000" w:firstRow="0" w:lastRow="0" w:firstColumn="0" w:lastColumn="0" w:noHBand="0" w:noVBand="0"/>
      </w:tblPr>
      <w:tblGrid>
        <w:gridCol w:w="3895"/>
        <w:gridCol w:w="720"/>
        <w:gridCol w:w="720"/>
        <w:gridCol w:w="700"/>
        <w:gridCol w:w="700"/>
        <w:gridCol w:w="700"/>
        <w:gridCol w:w="700"/>
        <w:gridCol w:w="715"/>
      </w:tblGrid>
      <w:tr w:rsidR="00DB6DDC" w:rsidRPr="00474FFD" w:rsidTr="00913089">
        <w:trPr>
          <w:jc w:val="center"/>
        </w:trPr>
        <w:tc>
          <w:tcPr>
            <w:tcW w:w="3895" w:type="dxa"/>
            <w:tcBorders>
              <w:top w:val="single" w:sz="8" w:space="0" w:color="auto"/>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Вид строителна дейност</w:t>
            </w:r>
          </w:p>
        </w:tc>
        <w:tc>
          <w:tcPr>
            <w:tcW w:w="720"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2014 г.</w:t>
            </w:r>
          </w:p>
        </w:tc>
        <w:tc>
          <w:tcPr>
            <w:tcW w:w="720"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2015 г.</w:t>
            </w:r>
          </w:p>
        </w:tc>
        <w:tc>
          <w:tcPr>
            <w:tcW w:w="700"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2016 г.</w:t>
            </w:r>
          </w:p>
        </w:tc>
        <w:tc>
          <w:tcPr>
            <w:tcW w:w="700"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2017 г.</w:t>
            </w:r>
          </w:p>
        </w:tc>
        <w:tc>
          <w:tcPr>
            <w:tcW w:w="700"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2018 г.</w:t>
            </w:r>
          </w:p>
        </w:tc>
        <w:tc>
          <w:tcPr>
            <w:tcW w:w="700"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2019 г.</w:t>
            </w:r>
          </w:p>
        </w:tc>
        <w:tc>
          <w:tcPr>
            <w:tcW w:w="715"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2020 г.</w:t>
            </w:r>
          </w:p>
        </w:tc>
      </w:tr>
      <w:tr w:rsidR="00DB6DDC" w:rsidRPr="00474FFD" w:rsidTr="00913089">
        <w:trPr>
          <w:jc w:val="center"/>
        </w:trPr>
        <w:tc>
          <w:tcPr>
            <w:tcW w:w="38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Строителство на сгради, финансирани с публични средства</w:t>
            </w:r>
          </w:p>
        </w:tc>
        <w:tc>
          <w:tcPr>
            <w:tcW w:w="72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72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1,5%</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1,5%</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1,5%</w:t>
            </w:r>
          </w:p>
        </w:tc>
        <w:tc>
          <w:tcPr>
            <w:tcW w:w="715"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w:t>
            </w:r>
          </w:p>
        </w:tc>
      </w:tr>
      <w:tr w:rsidR="00DB6DDC" w:rsidRPr="00474FFD" w:rsidTr="00913089">
        <w:trPr>
          <w:jc w:val="center"/>
        </w:trPr>
        <w:tc>
          <w:tcPr>
            <w:tcW w:w="3895" w:type="dxa"/>
            <w:tcBorders>
              <w:top w:val="nil"/>
              <w:left w:val="single" w:sz="8"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Строителство на пътища с публични средства </w:t>
            </w:r>
          </w:p>
        </w:tc>
        <w:tc>
          <w:tcPr>
            <w:tcW w:w="72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5,0%</w:t>
            </w:r>
          </w:p>
        </w:tc>
        <w:tc>
          <w:tcPr>
            <w:tcW w:w="72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5,0%</w:t>
            </w:r>
          </w:p>
        </w:tc>
        <w:tc>
          <w:tcPr>
            <w:tcW w:w="70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8,0%</w:t>
            </w:r>
          </w:p>
        </w:tc>
        <w:tc>
          <w:tcPr>
            <w:tcW w:w="70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8,0%</w:t>
            </w:r>
          </w:p>
        </w:tc>
        <w:tc>
          <w:tcPr>
            <w:tcW w:w="70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8,0%</w:t>
            </w:r>
          </w:p>
        </w:tc>
        <w:tc>
          <w:tcPr>
            <w:tcW w:w="70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10,0%</w:t>
            </w:r>
          </w:p>
        </w:tc>
        <w:tc>
          <w:tcPr>
            <w:tcW w:w="715"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10,0%</w:t>
            </w:r>
          </w:p>
        </w:tc>
      </w:tr>
      <w:tr w:rsidR="00DB6DDC" w:rsidRPr="00474FFD" w:rsidTr="00913089">
        <w:trPr>
          <w:jc w:val="center"/>
        </w:trPr>
        <w:tc>
          <w:tcPr>
            <w:tcW w:w="3895" w:type="dxa"/>
            <w:tcBorders>
              <w:top w:val="single" w:sz="4" w:space="0" w:color="auto"/>
              <w:left w:val="single" w:sz="4"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Рехабилитация, основен ремонт и реконструкция на пътища, финансирани с публични средства</w:t>
            </w:r>
          </w:p>
        </w:tc>
        <w:tc>
          <w:tcPr>
            <w:tcW w:w="720" w:type="dxa"/>
            <w:tcBorders>
              <w:top w:val="single" w:sz="4" w:space="0" w:color="auto"/>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w:t>
            </w:r>
          </w:p>
        </w:tc>
        <w:tc>
          <w:tcPr>
            <w:tcW w:w="720" w:type="dxa"/>
            <w:tcBorders>
              <w:top w:val="single" w:sz="4" w:space="0" w:color="auto"/>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w:t>
            </w:r>
          </w:p>
        </w:tc>
        <w:tc>
          <w:tcPr>
            <w:tcW w:w="700" w:type="dxa"/>
            <w:tcBorders>
              <w:top w:val="single" w:sz="4" w:space="0" w:color="auto"/>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w:t>
            </w:r>
          </w:p>
        </w:tc>
        <w:tc>
          <w:tcPr>
            <w:tcW w:w="700" w:type="dxa"/>
            <w:tcBorders>
              <w:top w:val="single" w:sz="4" w:space="0" w:color="auto"/>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2,0%</w:t>
            </w:r>
          </w:p>
        </w:tc>
        <w:tc>
          <w:tcPr>
            <w:tcW w:w="700" w:type="dxa"/>
            <w:tcBorders>
              <w:top w:val="single" w:sz="4" w:space="0" w:color="auto"/>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3,0%</w:t>
            </w:r>
          </w:p>
        </w:tc>
        <w:tc>
          <w:tcPr>
            <w:tcW w:w="700" w:type="dxa"/>
            <w:tcBorders>
              <w:top w:val="single" w:sz="4" w:space="0" w:color="auto"/>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3,0%</w:t>
            </w:r>
          </w:p>
        </w:tc>
        <w:tc>
          <w:tcPr>
            <w:tcW w:w="715" w:type="dxa"/>
            <w:tcBorders>
              <w:top w:val="single" w:sz="4" w:space="0" w:color="auto"/>
              <w:left w:val="nil"/>
              <w:bottom w:val="single" w:sz="4" w:space="0" w:color="auto"/>
              <w:right w:val="single" w:sz="4"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3,0%</w:t>
            </w:r>
          </w:p>
        </w:tc>
      </w:tr>
      <w:tr w:rsidR="00DB6DDC" w:rsidRPr="00474FFD" w:rsidTr="00913089">
        <w:trPr>
          <w:jc w:val="center"/>
        </w:trPr>
        <w:tc>
          <w:tcPr>
            <w:tcW w:w="3895" w:type="dxa"/>
            <w:tcBorders>
              <w:top w:val="single" w:sz="4" w:space="0" w:color="auto"/>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Строителство, реконструкция и основен ремонт на други строежи oт техническата инфраструктура, финансирани с публични средства </w:t>
            </w:r>
          </w:p>
        </w:tc>
        <w:tc>
          <w:tcPr>
            <w:tcW w:w="72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3,0%</w:t>
            </w:r>
          </w:p>
        </w:tc>
        <w:tc>
          <w:tcPr>
            <w:tcW w:w="72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3,0%</w:t>
            </w:r>
          </w:p>
        </w:tc>
        <w:tc>
          <w:tcPr>
            <w:tcW w:w="70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5,0%</w:t>
            </w:r>
          </w:p>
        </w:tc>
        <w:tc>
          <w:tcPr>
            <w:tcW w:w="70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5,0%</w:t>
            </w:r>
          </w:p>
        </w:tc>
        <w:tc>
          <w:tcPr>
            <w:tcW w:w="70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6,0%</w:t>
            </w:r>
          </w:p>
        </w:tc>
        <w:tc>
          <w:tcPr>
            <w:tcW w:w="70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7,0%</w:t>
            </w:r>
          </w:p>
        </w:tc>
        <w:tc>
          <w:tcPr>
            <w:tcW w:w="715"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8,0%</w:t>
            </w:r>
          </w:p>
        </w:tc>
      </w:tr>
      <w:tr w:rsidR="00DB6DDC" w:rsidRPr="00474FFD" w:rsidTr="00913089">
        <w:trPr>
          <w:jc w:val="center"/>
        </w:trPr>
        <w:tc>
          <w:tcPr>
            <w:tcW w:w="38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Оползотворяване на СО в обратни насипи</w:t>
            </w:r>
          </w:p>
        </w:tc>
        <w:tc>
          <w:tcPr>
            <w:tcW w:w="72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8,0%</w:t>
            </w:r>
          </w:p>
        </w:tc>
        <w:tc>
          <w:tcPr>
            <w:tcW w:w="72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9,0%</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10,0%</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11,0%</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11,0%</w:t>
            </w:r>
          </w:p>
        </w:tc>
        <w:tc>
          <w:tcPr>
            <w:tcW w:w="70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11,0%</w:t>
            </w:r>
          </w:p>
        </w:tc>
        <w:tc>
          <w:tcPr>
            <w:tcW w:w="715"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12,0%</w:t>
            </w:r>
          </w:p>
        </w:tc>
      </w:tr>
    </w:tbl>
    <w:p w:rsidR="00DB6DDC" w:rsidRPr="00474FFD" w:rsidRDefault="00DB6DDC" w:rsidP="00DB6DDC">
      <w:pPr>
        <w:spacing w:before="120" w:after="0" w:line="300" w:lineRule="exact"/>
        <w:jc w:val="both"/>
        <w:rPr>
          <w:rFonts w:ascii="Century Gothic" w:eastAsia="Times New Roman" w:hAnsi="Century Gothic" w:cs="Courier New"/>
          <w:b/>
          <w:i/>
          <w:sz w:val="20"/>
          <w:szCs w:val="20"/>
          <w:lang w:val="en-US" w:eastAsia="bg-BG"/>
        </w:rPr>
      </w:pPr>
      <w:r w:rsidRPr="00474FFD">
        <w:rPr>
          <w:rFonts w:ascii="Century Gothic" w:eastAsia="Times New Roman" w:hAnsi="Century Gothic" w:cs="Courier New"/>
          <w:b/>
          <w:sz w:val="20"/>
          <w:szCs w:val="20"/>
          <w:lang w:eastAsia="bg-BG"/>
        </w:rPr>
        <w:t xml:space="preserve">Обектът </w:t>
      </w:r>
      <w:r w:rsidRPr="00474FFD">
        <w:rPr>
          <w:rFonts w:ascii="Century Gothic" w:eastAsia="Times New Roman" w:hAnsi="Century Gothic" w:cs="Courier New"/>
          <w:sz w:val="20"/>
          <w:szCs w:val="20"/>
          <w:lang w:val="ru-RU" w:eastAsia="bg-BG"/>
        </w:rPr>
        <w:t xml:space="preserve">попада в обхвата на </w:t>
      </w:r>
      <w:r w:rsidRPr="00474FFD">
        <w:rPr>
          <w:rFonts w:ascii="Century Gothic" w:eastAsia="Times New Roman" w:hAnsi="Century Gothic" w:cs="Courier New"/>
          <w:b/>
          <w:i/>
          <w:sz w:val="20"/>
          <w:szCs w:val="20"/>
          <w:lang w:val="en-US" w:eastAsia="bg-BG"/>
        </w:rPr>
        <w:t>“</w:t>
      </w:r>
      <w:r w:rsidRPr="00474FFD">
        <w:rPr>
          <w:rFonts w:ascii="Century Gothic" w:eastAsia="Times New Roman" w:hAnsi="Century Gothic" w:cs="Courier New"/>
          <w:b/>
          <w:i/>
          <w:color w:val="000000"/>
          <w:sz w:val="20"/>
          <w:szCs w:val="20"/>
          <w:lang w:val="en-GB" w:eastAsia="en-GB"/>
        </w:rPr>
        <w:t>Строителство, реконструкция и основен ремонт на други строежи oт техническата инфраструктура, финансирани с публични средства</w:t>
      </w:r>
      <w:r w:rsidRPr="00474FFD">
        <w:rPr>
          <w:rFonts w:ascii="Century Gothic" w:eastAsia="Times New Roman" w:hAnsi="Century Gothic" w:cs="Courier New"/>
          <w:b/>
          <w:i/>
          <w:sz w:val="20"/>
          <w:szCs w:val="20"/>
          <w:lang w:val="en-US" w:eastAsia="bg-BG"/>
        </w:rPr>
        <w:t>”.</w:t>
      </w:r>
    </w:p>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Строежът</w:t>
      </w:r>
      <w:r w:rsidR="00F87EFA" w:rsidRPr="00474FFD">
        <w:rPr>
          <w:rFonts w:ascii="Century Gothic" w:eastAsia="Times New Roman" w:hAnsi="Century Gothic" w:cs="Courier New"/>
          <w:sz w:val="20"/>
          <w:szCs w:val="20"/>
          <w:lang w:eastAsia="bg-BG"/>
        </w:rPr>
        <w:t>/по предварителни намерения/</w:t>
      </w:r>
      <w:r w:rsidRPr="00474FFD">
        <w:rPr>
          <w:rFonts w:ascii="Century Gothic" w:eastAsia="Times New Roman" w:hAnsi="Century Gothic" w:cs="Courier New"/>
          <w:sz w:val="20"/>
          <w:szCs w:val="20"/>
          <w:lang w:eastAsia="bg-BG"/>
        </w:rPr>
        <w:t xml:space="preserve"> ще се ре</w:t>
      </w:r>
      <w:r w:rsidR="001B2928">
        <w:rPr>
          <w:rFonts w:ascii="Century Gothic" w:eastAsia="Times New Roman" w:hAnsi="Century Gothic" w:cs="Courier New"/>
          <w:sz w:val="20"/>
          <w:szCs w:val="20"/>
          <w:lang w:eastAsia="bg-BG"/>
        </w:rPr>
        <w:t>ализира в периода от м.август</w:t>
      </w:r>
      <w:r w:rsidR="00467328" w:rsidRPr="00474FFD">
        <w:rPr>
          <w:rFonts w:ascii="Century Gothic" w:eastAsia="Times New Roman" w:hAnsi="Century Gothic" w:cs="Courier New"/>
          <w:sz w:val="20"/>
          <w:szCs w:val="20"/>
          <w:lang w:eastAsia="bg-BG"/>
        </w:rPr>
        <w:t xml:space="preserve"> 2015</w:t>
      </w:r>
      <w:r w:rsidRPr="00474FFD">
        <w:rPr>
          <w:rFonts w:ascii="Century Gothic" w:eastAsia="Times New Roman" w:hAnsi="Century Gothic" w:cs="Courier New"/>
          <w:sz w:val="20"/>
          <w:szCs w:val="20"/>
          <w:lang w:val="en-US" w:eastAsia="bg-BG"/>
        </w:rPr>
        <w:t xml:space="preserve"> </w:t>
      </w:r>
      <w:r w:rsidR="001B2928">
        <w:rPr>
          <w:rFonts w:ascii="Century Gothic" w:eastAsia="Times New Roman" w:hAnsi="Century Gothic" w:cs="Courier New"/>
          <w:sz w:val="20"/>
          <w:szCs w:val="20"/>
          <w:lang w:eastAsia="bg-BG"/>
        </w:rPr>
        <w:t>г. до м. декември 2015</w:t>
      </w:r>
      <w:r w:rsidRPr="00474FFD">
        <w:rPr>
          <w:rFonts w:ascii="Century Gothic" w:eastAsia="Times New Roman" w:hAnsi="Century Gothic" w:cs="Courier New"/>
          <w:sz w:val="20"/>
          <w:szCs w:val="20"/>
          <w:lang w:eastAsia="bg-BG"/>
        </w:rPr>
        <w:t xml:space="preserve"> г. с пу</w:t>
      </w:r>
      <w:r w:rsidR="00F87EFA" w:rsidRPr="00474FFD">
        <w:rPr>
          <w:rFonts w:ascii="Century Gothic" w:eastAsia="Times New Roman" w:hAnsi="Century Gothic" w:cs="Courier New"/>
          <w:sz w:val="20"/>
          <w:szCs w:val="20"/>
          <w:lang w:eastAsia="bg-BG"/>
        </w:rPr>
        <w:t>блични държавни средства от Държавния бюджет</w:t>
      </w:r>
      <w:r w:rsidRPr="00474FFD">
        <w:rPr>
          <w:rFonts w:ascii="Century Gothic" w:eastAsia="Times New Roman" w:hAnsi="Century Gothic" w:cs="Courier New"/>
          <w:sz w:val="20"/>
          <w:szCs w:val="20"/>
          <w:lang w:eastAsia="bg-BG"/>
        </w:rPr>
        <w:t>.</w:t>
      </w:r>
    </w:p>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Във връзка с горео</w:t>
      </w:r>
      <w:r w:rsidR="001B2928">
        <w:rPr>
          <w:rFonts w:ascii="Century Gothic" w:eastAsia="Times New Roman" w:hAnsi="Century Gothic" w:cs="Courier New"/>
          <w:sz w:val="20"/>
          <w:szCs w:val="20"/>
          <w:lang w:eastAsia="bg-BG"/>
        </w:rPr>
        <w:t>писаното за обекта е изискуемо 3</w:t>
      </w:r>
      <w:r w:rsidRPr="00474FFD">
        <w:rPr>
          <w:rFonts w:ascii="Century Gothic" w:eastAsia="Times New Roman" w:hAnsi="Century Gothic" w:cs="Courier New"/>
          <w:sz w:val="20"/>
          <w:szCs w:val="20"/>
          <w:lang w:eastAsia="bg-BG"/>
        </w:rPr>
        <w:t xml:space="preserve">% от </w:t>
      </w:r>
      <w:r w:rsidRPr="00474FFD">
        <w:rPr>
          <w:rFonts w:ascii="Century Gothic" w:eastAsia="Times New Roman" w:hAnsi="Century Gothic" w:cs="Courier New"/>
          <w:sz w:val="20"/>
          <w:szCs w:val="20"/>
          <w:lang w:val="en-AU" w:eastAsia="bg-BG"/>
        </w:rPr>
        <w:t>общото количество вложени строителни продукти</w:t>
      </w:r>
      <w:r w:rsidRPr="00474FFD">
        <w:rPr>
          <w:rFonts w:ascii="Century Gothic" w:eastAsia="Times New Roman" w:hAnsi="Century Gothic" w:cs="Courier New"/>
          <w:sz w:val="20"/>
          <w:szCs w:val="20"/>
          <w:lang w:eastAsia="bg-BG"/>
        </w:rPr>
        <w:t xml:space="preserve"> да бъдат </w:t>
      </w:r>
      <w:r w:rsidRPr="00474FFD">
        <w:rPr>
          <w:rFonts w:ascii="Century Gothic" w:eastAsia="Times New Roman" w:hAnsi="Century Gothic" w:cs="Courier New"/>
          <w:sz w:val="20"/>
          <w:szCs w:val="20"/>
          <w:lang w:val="en-AU" w:eastAsia="bg-BG"/>
        </w:rPr>
        <w:t>неопасни строителни отпадъци, включително при насипни дейности чрез заместване на други материали с отпадъци</w:t>
      </w:r>
      <w:r w:rsidRPr="00474FFD">
        <w:rPr>
          <w:rFonts w:ascii="Century Gothic" w:eastAsia="Times New Roman" w:hAnsi="Century Gothic" w:cs="Courier New"/>
          <w:sz w:val="20"/>
          <w:szCs w:val="20"/>
          <w:lang w:eastAsia="bg-BG"/>
        </w:rPr>
        <w:t>,</w:t>
      </w:r>
      <w:r w:rsidRPr="00474FFD">
        <w:rPr>
          <w:rFonts w:ascii="Century Gothic" w:eastAsia="Times New Roman" w:hAnsi="Century Gothic" w:cs="Courier New"/>
          <w:sz w:val="20"/>
          <w:szCs w:val="20"/>
          <w:lang w:val="en-AU" w:eastAsia="bg-BG"/>
        </w:rPr>
        <w:t xml:space="preserve"> </w:t>
      </w:r>
      <w:r w:rsidRPr="00474FFD">
        <w:rPr>
          <w:rFonts w:ascii="Century Gothic" w:eastAsia="Times New Roman" w:hAnsi="Century Gothic" w:cs="Courier New"/>
          <w:sz w:val="20"/>
          <w:szCs w:val="20"/>
          <w:lang w:eastAsia="bg-BG"/>
        </w:rPr>
        <w:t>от което</w:t>
      </w:r>
      <w:r w:rsidRPr="00474FFD">
        <w:rPr>
          <w:rFonts w:ascii="Century Gothic" w:eastAsia="Times New Roman" w:hAnsi="Century Gothic" w:cs="Courier New"/>
          <w:sz w:val="20"/>
          <w:szCs w:val="20"/>
          <w:lang w:val="en-AU" w:eastAsia="bg-BG"/>
        </w:rPr>
        <w:t xml:space="preserve"> тегло</w:t>
      </w:r>
      <w:r w:rsidRPr="00474FFD">
        <w:rPr>
          <w:rFonts w:ascii="Century Gothic" w:eastAsia="Times New Roman" w:hAnsi="Century Gothic" w:cs="Courier New"/>
          <w:sz w:val="20"/>
          <w:szCs w:val="20"/>
          <w:lang w:eastAsia="bg-BG"/>
        </w:rPr>
        <w:t xml:space="preserve"> </w:t>
      </w:r>
      <w:r w:rsidRPr="00474FFD">
        <w:rPr>
          <w:rFonts w:ascii="Century Gothic" w:eastAsia="Times New Roman" w:hAnsi="Century Gothic" w:cs="Courier New"/>
          <w:sz w:val="20"/>
          <w:szCs w:val="20"/>
          <w:lang w:val="en-AU" w:eastAsia="bg-BG"/>
        </w:rPr>
        <w:t>се изключват незамърсени почви, земни и скални маси от изкопи в естествено състояние</w:t>
      </w:r>
      <w:r w:rsidRPr="00474FFD">
        <w:rPr>
          <w:rFonts w:ascii="Century Gothic" w:eastAsia="Times New Roman" w:hAnsi="Century Gothic" w:cs="Courier New"/>
          <w:sz w:val="20"/>
          <w:szCs w:val="20"/>
          <w:lang w:eastAsia="bg-BG"/>
        </w:rPr>
        <w:t>.</w:t>
      </w:r>
    </w:p>
    <w:p w:rsidR="00F87EFA" w:rsidRPr="00474FFD" w:rsidRDefault="00F87EFA" w:rsidP="00F87EFA">
      <w:pPr>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sz w:val="20"/>
          <w:szCs w:val="20"/>
          <w:lang w:eastAsia="bg-BG"/>
        </w:rPr>
        <w:t xml:space="preserve">Тъй като на обекта се предвиждат и </w:t>
      </w:r>
      <w:r w:rsidRPr="00474FFD">
        <w:rPr>
          <w:rFonts w:ascii="Century Gothic" w:eastAsia="Times New Roman" w:hAnsi="Century Gothic" w:cs="Courier New"/>
          <w:color w:val="000000"/>
          <w:sz w:val="20"/>
          <w:szCs w:val="20"/>
          <w:lang w:val="en-GB" w:eastAsia="en-GB"/>
        </w:rPr>
        <w:t>обратни насипи</w:t>
      </w:r>
      <w:r w:rsidR="001B2928">
        <w:rPr>
          <w:rFonts w:ascii="Century Gothic" w:eastAsia="Times New Roman" w:hAnsi="Century Gothic" w:cs="Courier New"/>
          <w:color w:val="000000"/>
          <w:sz w:val="20"/>
          <w:szCs w:val="20"/>
          <w:lang w:eastAsia="en-GB"/>
        </w:rPr>
        <w:t>, изискуемо е и влагане на 9</w:t>
      </w:r>
      <w:r w:rsidRPr="00474FFD">
        <w:rPr>
          <w:rFonts w:ascii="Century Gothic" w:eastAsia="Times New Roman" w:hAnsi="Century Gothic" w:cs="Courier New"/>
          <w:color w:val="000000"/>
          <w:sz w:val="20"/>
          <w:szCs w:val="20"/>
          <w:lang w:eastAsia="en-GB"/>
        </w:rPr>
        <w:t xml:space="preserve"> % </w:t>
      </w:r>
      <w:r w:rsidRPr="00474FFD">
        <w:rPr>
          <w:rFonts w:ascii="Century Gothic" w:eastAsia="Times New Roman" w:hAnsi="Century Gothic" w:cs="Courier New"/>
          <w:sz w:val="20"/>
          <w:szCs w:val="20"/>
          <w:lang w:val="en-AU" w:eastAsia="bg-BG"/>
        </w:rPr>
        <w:t>неопасни строителни отпадъци</w:t>
      </w:r>
      <w:r w:rsidRPr="00474FFD">
        <w:rPr>
          <w:rFonts w:ascii="Century Gothic" w:eastAsia="Times New Roman" w:hAnsi="Century Gothic" w:cs="Courier New"/>
          <w:color w:val="000000"/>
          <w:sz w:val="20"/>
          <w:szCs w:val="20"/>
          <w:lang w:val="en-GB" w:eastAsia="en-GB"/>
        </w:rPr>
        <w:t xml:space="preserve"> </w:t>
      </w:r>
      <w:r w:rsidRPr="00474FFD">
        <w:rPr>
          <w:rFonts w:ascii="Century Gothic" w:eastAsia="Times New Roman" w:hAnsi="Century Gothic" w:cs="Courier New"/>
          <w:color w:val="000000"/>
          <w:sz w:val="20"/>
          <w:szCs w:val="20"/>
          <w:lang w:eastAsia="en-GB"/>
        </w:rPr>
        <w:t>за о</w:t>
      </w:r>
      <w:r w:rsidRPr="00474FFD">
        <w:rPr>
          <w:rFonts w:ascii="Century Gothic" w:eastAsia="Times New Roman" w:hAnsi="Century Gothic" w:cs="Courier New"/>
          <w:color w:val="000000"/>
          <w:sz w:val="20"/>
          <w:szCs w:val="20"/>
          <w:lang w:val="en-GB" w:eastAsia="en-GB"/>
        </w:rPr>
        <w:t>ползотворяване в обратни насипи</w:t>
      </w:r>
      <w:r w:rsidRPr="00474FFD">
        <w:rPr>
          <w:rFonts w:ascii="Century Gothic" w:eastAsia="Times New Roman" w:hAnsi="Century Gothic" w:cs="Courier New"/>
          <w:color w:val="000000"/>
          <w:sz w:val="20"/>
          <w:szCs w:val="20"/>
          <w:lang w:eastAsia="en-GB"/>
        </w:rPr>
        <w:t>.</w:t>
      </w:r>
    </w:p>
    <w:p w:rsidR="00BE2513" w:rsidRPr="00474FFD" w:rsidRDefault="00BE2513" w:rsidP="00DB6DDC">
      <w:pPr>
        <w:spacing w:before="120" w:after="0" w:line="300" w:lineRule="exact"/>
        <w:jc w:val="both"/>
        <w:rPr>
          <w:rFonts w:ascii="Century Gothic" w:eastAsia="Times New Roman" w:hAnsi="Century Gothic" w:cs="Courier New"/>
          <w:color w:val="000000"/>
          <w:sz w:val="20"/>
          <w:szCs w:val="20"/>
          <w:lang w:eastAsia="en-GB"/>
        </w:rPr>
      </w:pPr>
    </w:p>
    <w:p w:rsidR="00DB6DDC" w:rsidRPr="00474FFD" w:rsidRDefault="00DB6DDC" w:rsidP="00DB6DDC">
      <w:pPr>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u w:val="single"/>
          <w:lang w:eastAsia="bg-BG"/>
        </w:rPr>
        <w:t>3. Видове строителни отпадъци</w:t>
      </w:r>
    </w:p>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Строителните отпадъци биват неопасни и опасни, като кодовете им съгласно Наредбата са класификация на отпадъците са показани в следващите две таблици:</w:t>
      </w:r>
    </w:p>
    <w:p w:rsidR="00DB6DDC" w:rsidRPr="00474FFD" w:rsidRDefault="00DB6DDC" w:rsidP="00DB6DDC">
      <w:pPr>
        <w:spacing w:before="120" w:after="0" w:line="300" w:lineRule="exact"/>
        <w:jc w:val="both"/>
        <w:rPr>
          <w:rFonts w:ascii="Century Gothic" w:eastAsia="Times New Roman" w:hAnsi="Century Gothic" w:cs="Courier New"/>
          <w:b/>
          <w:i/>
          <w:sz w:val="20"/>
          <w:szCs w:val="20"/>
          <w:lang w:eastAsia="bg-BG"/>
        </w:rPr>
      </w:pPr>
      <w:r w:rsidRPr="00474FFD">
        <w:rPr>
          <w:rFonts w:ascii="Century Gothic" w:eastAsia="Times New Roman" w:hAnsi="Century Gothic" w:cs="Courier New"/>
          <w:b/>
          <w:sz w:val="20"/>
          <w:szCs w:val="20"/>
          <w:lang w:eastAsia="bg-BG"/>
        </w:rPr>
        <w:t xml:space="preserve">Таблица 3 </w:t>
      </w:r>
      <w:r w:rsidR="00511FC3" w:rsidRPr="00474FFD">
        <w:rPr>
          <w:rFonts w:ascii="Century Gothic" w:eastAsia="Times New Roman" w:hAnsi="Century Gothic" w:cs="Courier New"/>
          <w:b/>
          <w:sz w:val="20"/>
          <w:szCs w:val="20"/>
          <w:lang w:eastAsia="bg-BG"/>
        </w:rPr>
        <w:t>.</w:t>
      </w:r>
      <w:r w:rsidRPr="00474FFD">
        <w:rPr>
          <w:rFonts w:ascii="Century Gothic" w:eastAsia="Times New Roman" w:hAnsi="Century Gothic" w:cs="Courier New"/>
          <w:b/>
          <w:bCs/>
          <w:i/>
          <w:color w:val="000000"/>
          <w:sz w:val="20"/>
          <w:szCs w:val="20"/>
          <w:lang w:val="en-GB" w:eastAsia="en-GB"/>
        </w:rPr>
        <w:t>КЛАСИФИКАЦИЯ НА НЕОПАСНИТЕ СТРОИТЕЛНИ ОТПАДЪЦИ</w:t>
      </w:r>
    </w:p>
    <w:tbl>
      <w:tblPr>
        <w:tblW w:w="8930" w:type="dxa"/>
        <w:tblInd w:w="75"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090"/>
        <w:gridCol w:w="6840"/>
      </w:tblGrid>
      <w:tr w:rsidR="00DB6DDC" w:rsidRPr="00474FFD" w:rsidTr="00913089">
        <w:tc>
          <w:tcPr>
            <w:tcW w:w="2090" w:type="dxa"/>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Код на отпадъка съгласно наредбата по чл. 3, ал. 1 ЗУО </w:t>
            </w:r>
          </w:p>
        </w:tc>
        <w:tc>
          <w:tcPr>
            <w:tcW w:w="6840" w:type="dxa"/>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Наименование на неопасните СО</w:t>
            </w:r>
          </w:p>
        </w:tc>
      </w:tr>
      <w:tr w:rsidR="00DB6DDC" w:rsidRPr="00474FFD" w:rsidTr="00913089">
        <w:tc>
          <w:tcPr>
            <w:tcW w:w="2090" w:type="dxa"/>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6840" w:type="dxa"/>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Бетон, тухли, керемиди, плочки, порцеланови и керамични изделия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lastRenderedPageBreak/>
              <w:t xml:space="preserve">17 01 01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бетон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17 01 02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тухли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17 01 03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керемиди, плочки, фаянсови и керамични изделия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17 01 07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смеси от бетон, тухли, керемиди, плочки, фаянсови и керамични изделия, различни от упоменатите в 17 01 06</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17 02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Дървесен материал, стъкло и пластмаса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17 02 01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дървесен материал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17 02 02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стъкло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17 02 03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пластмаса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17 03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Асфалтови смеси, каменовъглен катран и съдържащи катран продукти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17 03 02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асфалтови смеси, съдържащи други вещества, различни от упоменатите в 17 03 01</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Метали (включително техните сплави)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17 04 01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мед, бронз, месинг</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17 04 02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алуминий</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17 04 03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олово</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17 04 04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цинк</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17 04 05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желязо и стомана</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17 04 06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калай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17 04 07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смеси от метали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17 04 11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кабели, различни от упоменатите в 17 04 10</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17 05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Почва (включително изкопана почва от замърсени места), камъни и изкопани земни маси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17 05 04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почва и камъни, различни от упоменатите в 17 05 03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17 05 06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изкопани земни маси, различни от упоменатите в 17 05 05*</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17 05 08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баластра от релсов път, различна от упоменатата в 17 05 07*</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17 06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Изолационни материали и съдържащи азбест строителни материали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17 06 04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изолационни материали, различни от упоменатите в 17 06 01 и 17 06 03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17 08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Строителни материали на основата на гипс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17 08 02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строителни материали на основата на гипс, различни от упоменатите в 17 08 01</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17 09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Други отпадъци от строителство и събаряне </w:t>
            </w:r>
          </w:p>
        </w:tc>
      </w:tr>
      <w:tr w:rsidR="00DB6DDC" w:rsidRPr="00474FFD" w:rsidTr="00913089">
        <w:tc>
          <w:tcPr>
            <w:tcW w:w="209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17 09 04 </w:t>
            </w:r>
          </w:p>
        </w:tc>
        <w:tc>
          <w:tcPr>
            <w:tcW w:w="6840" w:type="dxa"/>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смесени отпадъци от строителство и събаряне, различни от упоменатите в 17 09 01, 17 09 02 и 17 09 03</w:t>
            </w:r>
          </w:p>
        </w:tc>
      </w:tr>
    </w:tbl>
    <w:p w:rsidR="00DB6DDC" w:rsidRPr="00474FFD" w:rsidRDefault="00DB6DDC" w:rsidP="00DB6DDC">
      <w:pPr>
        <w:spacing w:before="75" w:after="75" w:line="240" w:lineRule="auto"/>
        <w:jc w:val="center"/>
        <w:rPr>
          <w:rFonts w:ascii="Century Gothic" w:eastAsia="Times New Roman" w:hAnsi="Century Gothic" w:cs="Courier New"/>
          <w:b/>
          <w:sz w:val="20"/>
          <w:szCs w:val="20"/>
          <w:lang w:eastAsia="bg-BG"/>
        </w:rPr>
      </w:pPr>
    </w:p>
    <w:p w:rsidR="00DB6DDC" w:rsidRPr="00474FFD" w:rsidRDefault="00DB6DDC" w:rsidP="00DB6DDC">
      <w:pPr>
        <w:spacing w:before="75" w:after="75"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sz w:val="20"/>
          <w:szCs w:val="20"/>
          <w:lang w:eastAsia="bg-BG"/>
        </w:rPr>
        <w:t xml:space="preserve">Таблица 4 </w:t>
      </w:r>
      <w:r w:rsidR="00511FC3" w:rsidRPr="00474FFD">
        <w:rPr>
          <w:rFonts w:ascii="Century Gothic" w:eastAsia="Times New Roman" w:hAnsi="Century Gothic" w:cs="Courier New"/>
          <w:b/>
          <w:sz w:val="20"/>
          <w:szCs w:val="20"/>
          <w:lang w:eastAsia="bg-BG"/>
        </w:rPr>
        <w:t>.</w:t>
      </w:r>
      <w:r w:rsidRPr="00474FFD">
        <w:rPr>
          <w:rFonts w:ascii="Century Gothic" w:eastAsia="Times New Roman" w:hAnsi="Century Gothic" w:cs="Courier New"/>
          <w:b/>
          <w:bCs/>
          <w:i/>
          <w:color w:val="000000"/>
          <w:sz w:val="20"/>
          <w:szCs w:val="20"/>
          <w:lang w:val="en-GB" w:eastAsia="en-GB"/>
        </w:rPr>
        <w:t>КЛАСИФИКАЦИЯ НА ОПАСНИТЕ СТРОИТЕЛНИ ОТПАДЪЦИ</w:t>
      </w:r>
    </w:p>
    <w:tbl>
      <w:tblPr>
        <w:tblW w:w="8935" w:type="dxa"/>
        <w:tblInd w:w="75" w:type="dxa"/>
        <w:tblCellMar>
          <w:left w:w="0" w:type="dxa"/>
          <w:right w:w="0" w:type="dxa"/>
        </w:tblCellMar>
        <w:tblLook w:val="0000" w:firstRow="0" w:lastRow="0" w:firstColumn="0" w:lastColumn="0" w:noHBand="0" w:noVBand="0"/>
      </w:tblPr>
      <w:tblGrid>
        <w:gridCol w:w="2095"/>
        <w:gridCol w:w="6840"/>
      </w:tblGrid>
      <w:tr w:rsidR="00DB6DDC" w:rsidRPr="00474FFD" w:rsidTr="00913089">
        <w:tc>
          <w:tcPr>
            <w:tcW w:w="2095" w:type="dxa"/>
            <w:tcBorders>
              <w:top w:val="single" w:sz="8" w:space="0" w:color="auto"/>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Код на отпадъка съгласно наредбата по чл. 3, ал. 1 ЗУО</w:t>
            </w:r>
          </w:p>
        </w:tc>
        <w:tc>
          <w:tcPr>
            <w:tcW w:w="6840" w:type="dxa"/>
            <w:tcBorders>
              <w:top w:val="single" w:sz="8"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Наименование на опасните СО</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Бетон, тухли, керемиди, плочки, порцеланови и керамични изделия </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01 06*</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Смеси от/отделни частици от бетон, тухли, керемиди или керамика, съдържащи опасни вещества</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17 02 </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Дървесен материал, стъкло и пластмаса </w:t>
            </w:r>
          </w:p>
        </w:tc>
      </w:tr>
      <w:tr w:rsidR="00DB6DDC" w:rsidRPr="00474FFD" w:rsidTr="00913089">
        <w:tc>
          <w:tcPr>
            <w:tcW w:w="2095" w:type="dxa"/>
            <w:tcBorders>
              <w:top w:val="nil"/>
              <w:left w:val="single" w:sz="8"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02 04*</w:t>
            </w:r>
          </w:p>
        </w:tc>
        <w:tc>
          <w:tcPr>
            <w:tcW w:w="684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Стъкло, пластмаса и дърво, съдържащи или замърсени с опасни вещества</w:t>
            </w:r>
          </w:p>
        </w:tc>
      </w:tr>
      <w:tr w:rsidR="00DB6DDC" w:rsidRPr="00474FFD" w:rsidTr="00913089">
        <w:tc>
          <w:tcPr>
            <w:tcW w:w="2095" w:type="dxa"/>
            <w:tcBorders>
              <w:top w:val="single" w:sz="4" w:space="0" w:color="auto"/>
              <w:left w:val="single" w:sz="4"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17 03 </w:t>
            </w:r>
          </w:p>
        </w:tc>
        <w:tc>
          <w:tcPr>
            <w:tcW w:w="6840" w:type="dxa"/>
            <w:tcBorders>
              <w:top w:val="single" w:sz="4" w:space="0" w:color="auto"/>
              <w:left w:val="nil"/>
              <w:bottom w:val="single" w:sz="4" w:space="0" w:color="auto"/>
              <w:right w:val="single" w:sz="4"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Асфалтови смеси, каменовъглен катран и съдържащи катран продукти </w:t>
            </w:r>
          </w:p>
        </w:tc>
      </w:tr>
      <w:tr w:rsidR="00DB6DDC" w:rsidRPr="00474FFD" w:rsidTr="00913089">
        <w:tc>
          <w:tcPr>
            <w:tcW w:w="2095" w:type="dxa"/>
            <w:tcBorders>
              <w:top w:val="single" w:sz="4" w:space="0" w:color="auto"/>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lastRenderedPageBreak/>
              <w:t>17 03 01*</w:t>
            </w:r>
          </w:p>
        </w:tc>
        <w:tc>
          <w:tcPr>
            <w:tcW w:w="684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Асфалтови смеси, съдържащи каменовъглен катран</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03 03*</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Каменовъглен катран и катранени продукти</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17 04 </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Метали (включително техните сплави) </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04 09*</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Метални отпадъци, заразени с опасни вещества</w:t>
            </w:r>
          </w:p>
        </w:tc>
      </w:tr>
      <w:tr w:rsidR="00DB6DDC" w:rsidRPr="00474FFD" w:rsidTr="00913089">
        <w:tc>
          <w:tcPr>
            <w:tcW w:w="2095" w:type="dxa"/>
            <w:tcBorders>
              <w:top w:val="nil"/>
              <w:left w:val="single" w:sz="8"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04 10*</w:t>
            </w:r>
          </w:p>
        </w:tc>
        <w:tc>
          <w:tcPr>
            <w:tcW w:w="684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Кабели, съдържащи масла, каменовъглен катран или други опасни вещества</w:t>
            </w:r>
          </w:p>
        </w:tc>
      </w:tr>
      <w:tr w:rsidR="00DB6DDC" w:rsidRPr="00474FFD" w:rsidTr="00913089">
        <w:tc>
          <w:tcPr>
            <w:tcW w:w="2095" w:type="dxa"/>
            <w:tcBorders>
              <w:top w:val="single" w:sz="4" w:space="0" w:color="auto"/>
              <w:left w:val="single" w:sz="4"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17 05 </w:t>
            </w:r>
          </w:p>
        </w:tc>
        <w:tc>
          <w:tcPr>
            <w:tcW w:w="6840" w:type="dxa"/>
            <w:tcBorders>
              <w:top w:val="single" w:sz="4" w:space="0" w:color="auto"/>
              <w:left w:val="nil"/>
              <w:bottom w:val="single" w:sz="4" w:space="0" w:color="auto"/>
              <w:right w:val="single" w:sz="4"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Почва (включително изкопана почва от замърсени места), камъни и изкопани земни маси </w:t>
            </w:r>
          </w:p>
        </w:tc>
      </w:tr>
      <w:tr w:rsidR="00DB6DDC" w:rsidRPr="00474FFD" w:rsidTr="00913089">
        <w:tc>
          <w:tcPr>
            <w:tcW w:w="2095" w:type="dxa"/>
            <w:tcBorders>
              <w:top w:val="single" w:sz="4" w:space="0" w:color="auto"/>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05 03*</w:t>
            </w:r>
          </w:p>
        </w:tc>
        <w:tc>
          <w:tcPr>
            <w:tcW w:w="684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Почва и камъни, съдържащи опасни вещества</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05 05*</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Изкопни земни маси, съдържащи опасни вещества</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05 07*</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Баластра от релсов път, съдържаща опасни вещества</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17 06 </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Изолационни материали и съдържащи азбест строителни материали </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06 01*</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Изолационни материали, съдържащи азбест</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06 03*</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Други изолационни материали, състоящи се от или съдържащи опасни вещества</w:t>
            </w:r>
          </w:p>
        </w:tc>
      </w:tr>
      <w:tr w:rsidR="00DB6DDC" w:rsidRPr="00474FFD" w:rsidTr="00913089">
        <w:tc>
          <w:tcPr>
            <w:tcW w:w="2095" w:type="dxa"/>
            <w:tcBorders>
              <w:top w:val="nil"/>
              <w:left w:val="single" w:sz="8"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06 05*</w:t>
            </w:r>
          </w:p>
        </w:tc>
        <w:tc>
          <w:tcPr>
            <w:tcW w:w="6840"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Строителни материали, съдържащи азбест</w:t>
            </w:r>
          </w:p>
        </w:tc>
      </w:tr>
      <w:tr w:rsidR="00DB6DDC" w:rsidRPr="00474FFD" w:rsidTr="00913089">
        <w:tc>
          <w:tcPr>
            <w:tcW w:w="2095" w:type="dxa"/>
            <w:tcBorders>
              <w:top w:val="single" w:sz="4" w:space="0" w:color="auto"/>
              <w:left w:val="single" w:sz="4" w:space="0" w:color="auto"/>
              <w:bottom w:val="single" w:sz="4"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17 08 </w:t>
            </w:r>
          </w:p>
        </w:tc>
        <w:tc>
          <w:tcPr>
            <w:tcW w:w="6840" w:type="dxa"/>
            <w:tcBorders>
              <w:top w:val="single" w:sz="4" w:space="0" w:color="auto"/>
              <w:left w:val="nil"/>
              <w:bottom w:val="single" w:sz="4" w:space="0" w:color="auto"/>
              <w:right w:val="single" w:sz="4"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Строителни материали на основата на гипс </w:t>
            </w:r>
          </w:p>
        </w:tc>
      </w:tr>
      <w:tr w:rsidR="00DB6DDC" w:rsidRPr="00474FFD" w:rsidTr="00913089">
        <w:tc>
          <w:tcPr>
            <w:tcW w:w="2095" w:type="dxa"/>
            <w:tcBorders>
              <w:top w:val="single" w:sz="4" w:space="0" w:color="auto"/>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08 01*</w:t>
            </w:r>
          </w:p>
        </w:tc>
        <w:tc>
          <w:tcPr>
            <w:tcW w:w="6840" w:type="dxa"/>
            <w:tcBorders>
              <w:top w:val="single" w:sz="4" w:space="0" w:color="auto"/>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Строителни материали на основата на гипс, различни от упоменатите в 17 06 01* и 17 06 03* </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17 09 </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Други отпадъци от строителство и събаряне </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09 01*</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Отпадъци от строителство и събаряне, съдържащи живак</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09 02*</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Други отпадъци от строителство и събаряне, съдържащи PCB (например, съдържащи PCB уплътняващи материали, подови настилки на основата на смоли, съдържащи PCB, съдържащи PCB закрити пломбирани системи, съдържащи PCB кондензатори)</w:t>
            </w:r>
          </w:p>
        </w:tc>
      </w:tr>
      <w:tr w:rsidR="00DB6DDC" w:rsidRPr="00474FFD" w:rsidTr="00913089">
        <w:tc>
          <w:tcPr>
            <w:tcW w:w="2095"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09 03*</w:t>
            </w:r>
          </w:p>
        </w:tc>
        <w:tc>
          <w:tcPr>
            <w:tcW w:w="6840"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Други отпадъци от строителство и събаряне (включително смесени отпадъци), съдържащи опасни вещества</w:t>
            </w:r>
          </w:p>
        </w:tc>
      </w:tr>
    </w:tbl>
    <w:p w:rsidR="00DB6DDC" w:rsidRPr="00474FFD" w:rsidRDefault="00DB6DDC" w:rsidP="00DB6DDC">
      <w:pPr>
        <w:keepNext/>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u w:val="single"/>
          <w:lang w:eastAsia="bg-BG"/>
        </w:rPr>
        <w:t>4. Предвидени дейности на обекта във връзка с образуване и оползотворяване на СО</w:t>
      </w:r>
    </w:p>
    <w:p w:rsidR="00F87EFA" w:rsidRPr="00474FFD" w:rsidRDefault="00F87EFA" w:rsidP="00F87EFA">
      <w:pPr>
        <w:keepNext/>
        <w:spacing w:before="120" w:after="0" w:line="300" w:lineRule="exact"/>
        <w:jc w:val="both"/>
        <w:rPr>
          <w:rFonts w:ascii="Century Gothic" w:eastAsia="Times New Roman" w:hAnsi="Century Gothic" w:cs="Courier New"/>
          <w:color w:val="000000"/>
          <w:sz w:val="20"/>
          <w:szCs w:val="20"/>
          <w:lang w:eastAsia="bg-BG"/>
        </w:rPr>
      </w:pPr>
      <w:r w:rsidRPr="00474FFD">
        <w:rPr>
          <w:rFonts w:ascii="Century Gothic" w:eastAsia="Times New Roman" w:hAnsi="Century Gothic" w:cs="Courier New"/>
          <w:sz w:val="20"/>
          <w:szCs w:val="20"/>
          <w:lang w:eastAsia="bg-BG"/>
        </w:rPr>
        <w:t xml:space="preserve">В обекта са изградени/монтирани следните съоръжения и площадки, за които се предвижда </w:t>
      </w:r>
      <w:r w:rsidRPr="00474FFD">
        <w:rPr>
          <w:rFonts w:ascii="Century Gothic" w:eastAsia="Times New Roman" w:hAnsi="Century Gothic" w:cs="Courier New"/>
          <w:b/>
          <w:color w:val="000000"/>
          <w:sz w:val="20"/>
          <w:szCs w:val="20"/>
          <w:lang w:eastAsia="bg-BG"/>
        </w:rPr>
        <w:t>п</w:t>
      </w:r>
      <w:r w:rsidRPr="00474FFD">
        <w:rPr>
          <w:rFonts w:ascii="Century Gothic" w:eastAsia="Times New Roman" w:hAnsi="Century Gothic" w:cs="Courier New"/>
          <w:b/>
          <w:color w:val="000000"/>
          <w:sz w:val="20"/>
          <w:szCs w:val="20"/>
          <w:lang w:val="en-AU" w:eastAsia="bg-BG"/>
        </w:rPr>
        <w:t>ремахване</w:t>
      </w:r>
      <w:r w:rsidRPr="00474FFD">
        <w:rPr>
          <w:rFonts w:ascii="Century Gothic" w:eastAsia="Times New Roman" w:hAnsi="Century Gothic" w:cs="Courier New"/>
          <w:color w:val="000000"/>
          <w:sz w:val="20"/>
          <w:szCs w:val="20"/>
          <w:lang w:eastAsia="bg-BG"/>
        </w:rPr>
        <w:t>:</w:t>
      </w:r>
    </w:p>
    <w:p w:rsidR="00C336E9" w:rsidRDefault="00467328" w:rsidP="00F87EFA">
      <w:pPr>
        <w:keepNext/>
        <w:spacing w:before="120" w:after="0" w:line="300" w:lineRule="exact"/>
        <w:jc w:val="both"/>
        <w:rPr>
          <w:rFonts w:ascii="Century Gothic" w:hAnsi="Century Gothic"/>
          <w:sz w:val="20"/>
          <w:szCs w:val="20"/>
        </w:rPr>
      </w:pPr>
      <w:r w:rsidRPr="00474FFD">
        <w:rPr>
          <w:rFonts w:ascii="Century Gothic" w:eastAsia="Times New Roman" w:hAnsi="Century Gothic" w:cs="Courier New"/>
          <w:sz w:val="20"/>
          <w:szCs w:val="20"/>
          <w:lang w:eastAsia="bg-BG"/>
        </w:rPr>
        <w:t>4.1.</w:t>
      </w:r>
      <w:r w:rsidRPr="00474FFD">
        <w:rPr>
          <w:rFonts w:ascii="Century Gothic" w:hAnsi="Century Gothic"/>
          <w:sz w:val="20"/>
          <w:szCs w:val="20"/>
        </w:rPr>
        <w:t xml:space="preserve"> </w:t>
      </w:r>
      <w:r w:rsidR="00BA4657" w:rsidRPr="00BA4657">
        <w:rPr>
          <w:rFonts w:ascii="Century Gothic" w:hAnsi="Century Gothic"/>
          <w:sz w:val="20"/>
          <w:szCs w:val="20"/>
        </w:rPr>
        <w:t>Изсичане,изкореняване и извозване на дървета и храсти</w:t>
      </w:r>
      <w:r w:rsidR="001B2928">
        <w:rPr>
          <w:rFonts w:ascii="Century Gothic" w:hAnsi="Century Gothic"/>
          <w:sz w:val="20"/>
          <w:szCs w:val="20"/>
        </w:rPr>
        <w:t>-2350,0</w:t>
      </w:r>
      <w:r w:rsidR="00BA4657">
        <w:rPr>
          <w:rFonts w:ascii="Century Gothic" w:hAnsi="Century Gothic"/>
          <w:sz w:val="20"/>
          <w:szCs w:val="20"/>
        </w:rPr>
        <w:t xml:space="preserve"> м2</w:t>
      </w:r>
    </w:p>
    <w:p w:rsidR="0094496B" w:rsidRPr="00474FFD" w:rsidRDefault="001B2928" w:rsidP="00F87EFA">
      <w:pPr>
        <w:keepNext/>
        <w:spacing w:before="120" w:after="0" w:line="300" w:lineRule="exact"/>
        <w:jc w:val="both"/>
        <w:rPr>
          <w:rFonts w:ascii="Century Gothic" w:eastAsia="Times New Roman" w:hAnsi="Century Gothic" w:cs="Courier New"/>
          <w:sz w:val="20"/>
          <w:szCs w:val="20"/>
          <w:lang w:eastAsia="bg-BG"/>
        </w:rPr>
      </w:pPr>
      <w:r>
        <w:rPr>
          <w:rFonts w:ascii="Century Gothic" w:hAnsi="Century Gothic"/>
          <w:sz w:val="20"/>
          <w:szCs w:val="20"/>
        </w:rPr>
        <w:t xml:space="preserve">4.2. </w:t>
      </w:r>
      <w:r w:rsidRPr="001B2928">
        <w:rPr>
          <w:rFonts w:ascii="Century Gothic" w:hAnsi="Century Gothic"/>
          <w:sz w:val="20"/>
          <w:szCs w:val="20"/>
        </w:rPr>
        <w:t>Демонтаж ,натоварване и транспорт на стара подпорна стена до депо за отпадъци,</w:t>
      </w:r>
      <w:r w:rsidR="0094496B">
        <w:rPr>
          <w:rFonts w:ascii="Century Gothic" w:hAnsi="Century Gothic"/>
          <w:sz w:val="20"/>
          <w:szCs w:val="20"/>
        </w:rPr>
        <w:t xml:space="preserve"> </w:t>
      </w:r>
      <w:r>
        <w:rPr>
          <w:rFonts w:ascii="Century Gothic" w:hAnsi="Century Gothic"/>
          <w:sz w:val="20"/>
          <w:szCs w:val="20"/>
        </w:rPr>
        <w:t xml:space="preserve">с дължина </w:t>
      </w:r>
      <w:r w:rsidR="0094496B">
        <w:rPr>
          <w:rFonts w:ascii="Century Gothic" w:hAnsi="Century Gothic"/>
          <w:sz w:val="20"/>
          <w:szCs w:val="20"/>
        </w:rPr>
        <w:t xml:space="preserve"> </w:t>
      </w:r>
      <w:r>
        <w:rPr>
          <w:rFonts w:ascii="Century Gothic" w:hAnsi="Century Gothic"/>
          <w:sz w:val="20"/>
          <w:szCs w:val="20"/>
        </w:rPr>
        <w:t>40,4 м / 76,76 м3/</w:t>
      </w:r>
    </w:p>
    <w:p w:rsidR="00F87EFA" w:rsidRPr="00474FFD" w:rsidRDefault="00F87EFA" w:rsidP="00F87EFA">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val="en-AU" w:eastAsia="bg-BG"/>
        </w:rPr>
        <w:t>Селективно</w:t>
      </w:r>
      <w:r w:rsidRPr="00474FFD">
        <w:rPr>
          <w:rFonts w:ascii="Century Gothic" w:eastAsia="Times New Roman" w:hAnsi="Century Gothic" w:cs="Courier New"/>
          <w:sz w:val="20"/>
          <w:szCs w:val="20"/>
          <w:lang w:eastAsia="bg-BG"/>
        </w:rPr>
        <w:t>то</w:t>
      </w:r>
      <w:r w:rsidRPr="00474FFD">
        <w:rPr>
          <w:rFonts w:ascii="Century Gothic" w:eastAsia="Times New Roman" w:hAnsi="Century Gothic" w:cs="Courier New"/>
          <w:sz w:val="20"/>
          <w:szCs w:val="20"/>
          <w:lang w:val="en-AU" w:eastAsia="bg-BG"/>
        </w:rPr>
        <w:t xml:space="preserve"> събаряне/деконструкция и разделното събиране на строителната площадка са общоизвестни техники за получаването на високо качество на отпадъчните фракции, които имат потенциал да бъдат повторно използвани като строителен материал</w:t>
      </w:r>
      <w:r w:rsidRPr="00474FFD">
        <w:rPr>
          <w:rFonts w:ascii="Century Gothic" w:eastAsia="Times New Roman" w:hAnsi="Century Gothic" w:cs="Courier New"/>
          <w:sz w:val="20"/>
          <w:szCs w:val="20"/>
          <w:lang w:eastAsia="bg-BG"/>
        </w:rPr>
        <w:t>.</w:t>
      </w:r>
    </w:p>
    <w:p w:rsidR="00F87EFA" w:rsidRPr="00474FFD" w:rsidRDefault="00F87EFA" w:rsidP="00F87EFA">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П</w:t>
      </w:r>
      <w:r w:rsidRPr="00474FFD">
        <w:rPr>
          <w:rFonts w:ascii="Century Gothic" w:eastAsia="Times New Roman" w:hAnsi="Century Gothic" w:cs="Courier New"/>
          <w:sz w:val="20"/>
          <w:szCs w:val="20"/>
          <w:lang w:val="en-AU" w:eastAsia="bg-BG"/>
        </w:rPr>
        <w:t>роцес</w:t>
      </w:r>
      <w:r w:rsidRPr="00474FFD">
        <w:rPr>
          <w:rFonts w:ascii="Century Gothic" w:eastAsia="Times New Roman" w:hAnsi="Century Gothic" w:cs="Courier New"/>
          <w:sz w:val="20"/>
          <w:szCs w:val="20"/>
          <w:lang w:eastAsia="bg-BG"/>
        </w:rPr>
        <w:t>ът</w:t>
      </w:r>
      <w:r w:rsidRPr="00474FFD">
        <w:rPr>
          <w:rFonts w:ascii="Century Gothic" w:eastAsia="Times New Roman" w:hAnsi="Century Gothic" w:cs="Courier New"/>
          <w:sz w:val="20"/>
          <w:szCs w:val="20"/>
          <w:lang w:val="en-AU" w:eastAsia="bg-BG"/>
        </w:rPr>
        <w:t xml:space="preserve"> на деконструкция се извършва, по обратния ред на строителния процес. Той включва премахване на вградените </w:t>
      </w:r>
      <w:r w:rsidRPr="00474FFD">
        <w:rPr>
          <w:rFonts w:ascii="Century Gothic" w:eastAsia="Times New Roman" w:hAnsi="Century Gothic" w:cs="Courier New"/>
          <w:sz w:val="20"/>
          <w:szCs w:val="20"/>
          <w:lang w:eastAsia="bg-BG"/>
        </w:rPr>
        <w:t>елементи/модули</w:t>
      </w:r>
      <w:r w:rsidRPr="00474FFD">
        <w:rPr>
          <w:rFonts w:ascii="Century Gothic" w:eastAsia="Times New Roman" w:hAnsi="Century Gothic" w:cs="Courier New"/>
          <w:sz w:val="20"/>
          <w:szCs w:val="20"/>
          <w:lang w:val="en-AU" w:eastAsia="bg-BG"/>
        </w:rPr>
        <w:t>, и след това отстраняване на врати, прозорци, покривни елементи, отопление, отоплителни и електрически инсталации, оставяйки само основите и основните елементи</w:t>
      </w:r>
      <w:r w:rsidRPr="00474FFD">
        <w:rPr>
          <w:rFonts w:ascii="Century Gothic" w:eastAsia="Times New Roman" w:hAnsi="Century Gothic" w:cs="Courier New"/>
          <w:sz w:val="20"/>
          <w:szCs w:val="20"/>
          <w:lang w:eastAsia="bg-BG"/>
        </w:rPr>
        <w:t>. Последните се разрушават машинно.</w:t>
      </w:r>
    </w:p>
    <w:p w:rsidR="00F87EFA" w:rsidRPr="00474FFD" w:rsidRDefault="00F87EFA" w:rsidP="00F87EFA">
      <w:pPr>
        <w:spacing w:before="120" w:after="0" w:line="300" w:lineRule="exact"/>
        <w:jc w:val="both"/>
        <w:rPr>
          <w:rFonts w:ascii="Century Gothic" w:eastAsia="Times New Roman" w:hAnsi="Century Gothic" w:cs="Courier New"/>
          <w:sz w:val="20"/>
          <w:szCs w:val="20"/>
          <w:lang w:val="en-US" w:eastAsia="bg-BG"/>
        </w:rPr>
      </w:pPr>
      <w:r w:rsidRPr="00474FFD">
        <w:rPr>
          <w:rFonts w:ascii="Century Gothic" w:eastAsia="Times New Roman" w:hAnsi="Century Gothic" w:cs="Courier New"/>
          <w:b/>
          <w:color w:val="000000"/>
          <w:sz w:val="20"/>
          <w:szCs w:val="20"/>
          <w:lang w:val="en-AU" w:eastAsia="bg-BG"/>
        </w:rPr>
        <w:t xml:space="preserve">Площадката, на която </w:t>
      </w:r>
      <w:r w:rsidRPr="00474FFD">
        <w:rPr>
          <w:rFonts w:ascii="Century Gothic" w:eastAsia="Times New Roman" w:hAnsi="Century Gothic" w:cs="Courier New"/>
          <w:b/>
          <w:color w:val="000000"/>
          <w:sz w:val="20"/>
          <w:szCs w:val="20"/>
          <w:lang w:eastAsia="bg-BG"/>
        </w:rPr>
        <w:t xml:space="preserve">ще </w:t>
      </w:r>
      <w:r w:rsidRPr="00474FFD">
        <w:rPr>
          <w:rFonts w:ascii="Century Gothic" w:eastAsia="Times New Roman" w:hAnsi="Century Gothic" w:cs="Courier New"/>
          <w:b/>
          <w:color w:val="000000"/>
          <w:sz w:val="20"/>
          <w:szCs w:val="20"/>
          <w:lang w:val="en-AU" w:eastAsia="bg-BG"/>
        </w:rPr>
        <w:t>се извършва премахването</w:t>
      </w:r>
      <w:r w:rsidRPr="00474FFD">
        <w:rPr>
          <w:rFonts w:ascii="Century Gothic" w:eastAsia="Times New Roman" w:hAnsi="Century Gothic" w:cs="Courier New"/>
          <w:sz w:val="20"/>
          <w:szCs w:val="20"/>
          <w:lang w:val="en-AU" w:eastAsia="bg-BG"/>
        </w:rPr>
        <w:t xml:space="preserve"> е теренът, необходим за извършване на премахването и определен с инвестиционния проект</w:t>
      </w:r>
      <w:r w:rsidRPr="00474FFD">
        <w:rPr>
          <w:rFonts w:ascii="Century Gothic" w:eastAsia="Times New Roman" w:hAnsi="Century Gothic" w:cs="Courier New"/>
          <w:sz w:val="20"/>
          <w:szCs w:val="20"/>
          <w:lang w:eastAsia="bg-BG"/>
        </w:rPr>
        <w:t>. Същият е част от строителната площадка.</w:t>
      </w:r>
    </w:p>
    <w:p w:rsidR="00F87EFA" w:rsidRPr="00474FFD" w:rsidRDefault="00F87EFA" w:rsidP="00F87EFA">
      <w:pPr>
        <w:spacing w:before="120" w:after="0" w:line="300" w:lineRule="exact"/>
        <w:jc w:val="both"/>
        <w:rPr>
          <w:rFonts w:ascii="Century Gothic" w:eastAsia="Times New Roman" w:hAnsi="Century Gothic" w:cs="Courier New"/>
          <w:b/>
          <w:spacing w:val="1"/>
          <w:sz w:val="20"/>
          <w:szCs w:val="20"/>
          <w:lang w:eastAsia="bg-BG"/>
        </w:rPr>
      </w:pPr>
      <w:r w:rsidRPr="00474FFD">
        <w:rPr>
          <w:rFonts w:ascii="Century Gothic" w:eastAsia="Times New Roman" w:hAnsi="Century Gothic" w:cs="Courier New"/>
          <w:b/>
          <w:spacing w:val="1"/>
          <w:sz w:val="20"/>
          <w:szCs w:val="20"/>
          <w:lang w:val="en-US" w:eastAsia="bg-BG"/>
        </w:rPr>
        <w:lastRenderedPageBreak/>
        <w:t>Оползотворяването на СО на обекта може да се реализира в следните видове СМР:</w:t>
      </w:r>
    </w:p>
    <w:p w:rsidR="00F87EFA" w:rsidRPr="00474FFD" w:rsidRDefault="00542BEC" w:rsidP="00542BEC">
      <w:pPr>
        <w:numPr>
          <w:ilvl w:val="0"/>
          <w:numId w:val="14"/>
        </w:numPr>
        <w:overflowPunct w:val="0"/>
        <w:autoSpaceDE w:val="0"/>
        <w:autoSpaceDN w:val="0"/>
        <w:adjustRightInd w:val="0"/>
        <w:spacing w:before="120" w:after="0" w:line="300" w:lineRule="exact"/>
        <w:ind w:right="-143"/>
        <w:textAlignment w:val="baseline"/>
        <w:rPr>
          <w:rFonts w:ascii="Century Gothic" w:eastAsia="Times New Roman" w:hAnsi="Century Gothic" w:cs="Courier New"/>
          <w:sz w:val="20"/>
          <w:szCs w:val="20"/>
          <w:lang w:val="en-AU" w:eastAsia="bg-BG"/>
        </w:rPr>
      </w:pPr>
      <w:r w:rsidRPr="00542BEC">
        <w:rPr>
          <w:rFonts w:ascii="Century Gothic" w:eastAsia="Times New Roman" w:hAnsi="Century Gothic" w:cs="Courier New"/>
          <w:sz w:val="20"/>
          <w:szCs w:val="20"/>
          <w:lang w:val="en-AU" w:eastAsia="bg-BG"/>
        </w:rPr>
        <w:t>Направа на насип от разкопана земна и скална маса</w:t>
      </w:r>
      <w:r w:rsidR="001B2928">
        <w:rPr>
          <w:rFonts w:ascii="Century Gothic" w:eastAsia="Times New Roman" w:hAnsi="Century Gothic" w:cs="Courier New"/>
          <w:sz w:val="20"/>
          <w:szCs w:val="20"/>
          <w:lang w:eastAsia="bg-BG"/>
        </w:rPr>
        <w:t xml:space="preserve"> – 8955,55</w:t>
      </w:r>
      <w:r>
        <w:rPr>
          <w:rFonts w:ascii="Century Gothic" w:eastAsia="Times New Roman" w:hAnsi="Century Gothic" w:cs="Courier New"/>
          <w:sz w:val="20"/>
          <w:szCs w:val="20"/>
          <w:lang w:eastAsia="bg-BG"/>
        </w:rPr>
        <w:t xml:space="preserve"> м3</w:t>
      </w:r>
    </w:p>
    <w:p w:rsidR="00F87EFA" w:rsidRPr="00474FFD" w:rsidRDefault="00542BEC" w:rsidP="00F87EFA">
      <w:pPr>
        <w:spacing w:before="120" w:after="0" w:line="300" w:lineRule="exact"/>
        <w:jc w:val="both"/>
        <w:rPr>
          <w:rFonts w:ascii="Century Gothic" w:eastAsia="Times New Roman" w:hAnsi="Century Gothic" w:cs="Courier New"/>
          <w:i/>
          <w:sz w:val="20"/>
          <w:szCs w:val="20"/>
          <w:lang w:eastAsia="bg-BG"/>
        </w:rPr>
      </w:pPr>
      <w:r>
        <w:rPr>
          <w:rFonts w:ascii="Century Gothic" w:eastAsia="Times New Roman" w:hAnsi="Century Gothic" w:cs="Courier New"/>
          <w:sz w:val="20"/>
          <w:szCs w:val="20"/>
          <w:lang w:eastAsia="bg-BG"/>
        </w:rPr>
        <w:t xml:space="preserve">      </w:t>
      </w:r>
      <w:r w:rsidR="00F87EFA" w:rsidRPr="00474FFD">
        <w:rPr>
          <w:rFonts w:ascii="Century Gothic" w:eastAsia="Times New Roman" w:hAnsi="Century Gothic" w:cs="Courier New"/>
          <w:sz w:val="20"/>
          <w:szCs w:val="20"/>
          <w:lang w:eastAsia="bg-BG"/>
        </w:rPr>
        <w:t xml:space="preserve">За целите на изчисленията на количествата образувани и оползотворени СО са приети следните данни за обемно тегло </w:t>
      </w:r>
      <w:r w:rsidR="00F87EFA" w:rsidRPr="00474FFD">
        <w:rPr>
          <w:rFonts w:ascii="Century Gothic" w:eastAsia="Times New Roman" w:hAnsi="Century Gothic" w:cs="Courier New"/>
          <w:sz w:val="20"/>
          <w:szCs w:val="20"/>
          <w:lang w:val="en-US" w:eastAsia="bg-BG"/>
        </w:rPr>
        <w:t>(</w:t>
      </w:r>
      <w:r w:rsidR="00F87EFA" w:rsidRPr="00474FFD">
        <w:rPr>
          <w:rFonts w:ascii="Century Gothic" w:eastAsia="Times New Roman" w:hAnsi="Century Gothic" w:cs="Courier New"/>
          <w:sz w:val="20"/>
          <w:szCs w:val="20"/>
          <w:lang w:eastAsia="bg-BG"/>
        </w:rPr>
        <w:t>плътност</w:t>
      </w:r>
      <w:r w:rsidR="00F87EFA" w:rsidRPr="00474FFD">
        <w:rPr>
          <w:rFonts w:ascii="Century Gothic" w:eastAsia="Times New Roman" w:hAnsi="Century Gothic" w:cs="Courier New"/>
          <w:sz w:val="20"/>
          <w:szCs w:val="20"/>
          <w:lang w:val="en-US" w:eastAsia="bg-BG"/>
        </w:rPr>
        <w:t>)</w:t>
      </w:r>
      <w:r w:rsidR="00F87EFA" w:rsidRPr="00474FFD">
        <w:rPr>
          <w:rFonts w:ascii="Century Gothic" w:eastAsia="Times New Roman" w:hAnsi="Century Gothic" w:cs="Courier New"/>
          <w:sz w:val="20"/>
          <w:szCs w:val="20"/>
          <w:lang w:eastAsia="bg-BG"/>
        </w:rPr>
        <w:t xml:space="preserve"> на СО: </w:t>
      </w:r>
      <w:r w:rsidR="00F87EFA" w:rsidRPr="00474FFD">
        <w:rPr>
          <w:rFonts w:ascii="Century Gothic" w:eastAsia="Times New Roman" w:hAnsi="Century Gothic" w:cs="Courier New"/>
          <w:i/>
          <w:sz w:val="20"/>
          <w:szCs w:val="20"/>
          <w:lang w:val="en-US" w:eastAsia="bg-BG"/>
        </w:rPr>
        <w:t>(</w:t>
      </w:r>
      <w:r w:rsidR="00F87EFA" w:rsidRPr="00474FFD">
        <w:rPr>
          <w:rFonts w:ascii="Century Gothic" w:eastAsia="Times New Roman" w:hAnsi="Century Gothic" w:cs="Courier New"/>
          <w:i/>
          <w:sz w:val="20"/>
          <w:szCs w:val="20"/>
          <w:lang w:eastAsia="bg-BG"/>
        </w:rPr>
        <w:t xml:space="preserve">Източник: Строителен справочник </w:t>
      </w:r>
      <w:r w:rsidR="00F87EFA" w:rsidRPr="00474FFD">
        <w:rPr>
          <w:rFonts w:ascii="Century Gothic" w:eastAsia="Times New Roman" w:hAnsi="Century Gothic" w:cs="Courier New"/>
          <w:i/>
          <w:sz w:val="20"/>
          <w:szCs w:val="20"/>
          <w:lang w:val="en-US" w:eastAsia="bg-BG"/>
        </w:rPr>
        <w:t>The Plan)</w:t>
      </w:r>
    </w:p>
    <w:p w:rsidR="00F87EFA" w:rsidRPr="00474FFD" w:rsidRDefault="00F87EFA" w:rsidP="00F87EFA">
      <w:pPr>
        <w:numPr>
          <w:ilvl w:val="0"/>
          <w:numId w:val="14"/>
        </w:num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Земни маси – 1</w:t>
      </w:r>
      <w:r w:rsidRPr="00474FFD">
        <w:rPr>
          <w:rFonts w:ascii="Century Gothic" w:eastAsia="Times New Roman" w:hAnsi="Century Gothic" w:cs="Courier New"/>
          <w:sz w:val="20"/>
          <w:szCs w:val="20"/>
          <w:lang w:val="en-US" w:eastAsia="bg-BG"/>
        </w:rPr>
        <w:t xml:space="preserve"> </w:t>
      </w:r>
      <w:r w:rsidRPr="00474FFD">
        <w:rPr>
          <w:rFonts w:ascii="Century Gothic" w:eastAsia="Times New Roman" w:hAnsi="Century Gothic" w:cs="Courier New"/>
          <w:sz w:val="20"/>
          <w:szCs w:val="20"/>
          <w:lang w:eastAsia="bg-BG"/>
        </w:rPr>
        <w:t>300 кг/м3</w:t>
      </w:r>
    </w:p>
    <w:p w:rsidR="00F87EFA" w:rsidRPr="00474FFD" w:rsidRDefault="00F87EFA" w:rsidP="00F87EFA">
      <w:pPr>
        <w:numPr>
          <w:ilvl w:val="0"/>
          <w:numId w:val="14"/>
        </w:numPr>
        <w:spacing w:before="75" w:after="75" w:line="240" w:lineRule="auto"/>
        <w:jc w:val="both"/>
        <w:rPr>
          <w:rFonts w:ascii="Century Gothic" w:eastAsia="Times New Roman" w:hAnsi="Century Gothic" w:cs="Courier New"/>
          <w:bCs/>
          <w:color w:val="000000"/>
          <w:sz w:val="20"/>
          <w:szCs w:val="20"/>
          <w:vertAlign w:val="superscript"/>
          <w:lang w:eastAsia="en-GB"/>
        </w:rPr>
      </w:pPr>
      <w:r w:rsidRPr="00474FFD">
        <w:rPr>
          <w:rFonts w:ascii="Century Gothic" w:eastAsia="Times New Roman" w:hAnsi="Century Gothic" w:cs="Courier New"/>
          <w:bCs/>
          <w:color w:val="000000"/>
          <w:sz w:val="20"/>
          <w:szCs w:val="20"/>
          <w:lang w:eastAsia="en-GB"/>
        </w:rPr>
        <w:t xml:space="preserve">Камък от плътни породи (ВСМ) </w:t>
      </w:r>
      <w:r w:rsidRPr="00474FFD">
        <w:rPr>
          <w:rFonts w:ascii="Century Gothic" w:eastAsia="Times New Roman" w:hAnsi="Century Gothic" w:cs="Courier New"/>
          <w:bCs/>
          <w:color w:val="000000"/>
          <w:sz w:val="20"/>
          <w:szCs w:val="20"/>
          <w:lang w:val="en-US" w:eastAsia="en-GB"/>
        </w:rPr>
        <w:t>- 1</w:t>
      </w:r>
      <w:r w:rsidRPr="00474FFD">
        <w:rPr>
          <w:rFonts w:ascii="Century Gothic" w:eastAsia="Times New Roman" w:hAnsi="Century Gothic" w:cs="Courier New"/>
          <w:bCs/>
          <w:color w:val="000000"/>
          <w:sz w:val="20"/>
          <w:szCs w:val="20"/>
          <w:lang w:eastAsia="en-GB"/>
        </w:rPr>
        <w:t xml:space="preserve"> </w:t>
      </w:r>
      <w:r w:rsidR="00BA4657">
        <w:rPr>
          <w:rFonts w:ascii="Century Gothic" w:eastAsia="Times New Roman" w:hAnsi="Century Gothic" w:cs="Courier New"/>
          <w:bCs/>
          <w:color w:val="000000"/>
          <w:sz w:val="20"/>
          <w:szCs w:val="20"/>
          <w:lang w:eastAsia="en-GB"/>
        </w:rPr>
        <w:t>8</w:t>
      </w:r>
      <w:r w:rsidRPr="00474FFD">
        <w:rPr>
          <w:rFonts w:ascii="Century Gothic" w:eastAsia="Times New Roman" w:hAnsi="Century Gothic" w:cs="Courier New"/>
          <w:bCs/>
          <w:color w:val="000000"/>
          <w:sz w:val="20"/>
          <w:szCs w:val="20"/>
          <w:lang w:val="en-US" w:eastAsia="en-GB"/>
        </w:rPr>
        <w:t xml:space="preserve">00 </w:t>
      </w:r>
      <w:r w:rsidRPr="00474FFD">
        <w:rPr>
          <w:rFonts w:ascii="Century Gothic" w:eastAsia="Times New Roman" w:hAnsi="Century Gothic" w:cs="Courier New"/>
          <w:bCs/>
          <w:color w:val="000000"/>
          <w:sz w:val="20"/>
          <w:szCs w:val="20"/>
          <w:lang w:eastAsia="en-GB"/>
        </w:rPr>
        <w:t>кг</w:t>
      </w:r>
      <w:r w:rsidRPr="00474FFD">
        <w:rPr>
          <w:rFonts w:ascii="Century Gothic" w:eastAsia="Times New Roman" w:hAnsi="Century Gothic" w:cs="Courier New"/>
          <w:bCs/>
          <w:color w:val="000000"/>
          <w:sz w:val="20"/>
          <w:szCs w:val="20"/>
          <w:lang w:val="en-US" w:eastAsia="en-GB"/>
        </w:rPr>
        <w:t>/</w:t>
      </w:r>
      <w:r w:rsidRPr="00474FFD">
        <w:rPr>
          <w:rFonts w:ascii="Century Gothic" w:eastAsia="Times New Roman" w:hAnsi="Century Gothic" w:cs="Courier New"/>
          <w:bCs/>
          <w:color w:val="000000"/>
          <w:sz w:val="20"/>
          <w:szCs w:val="20"/>
          <w:lang w:eastAsia="en-GB"/>
        </w:rPr>
        <w:t>м</w:t>
      </w:r>
      <w:r w:rsidRPr="00474FFD">
        <w:rPr>
          <w:rFonts w:ascii="Century Gothic" w:eastAsia="Times New Roman" w:hAnsi="Century Gothic" w:cs="Courier New"/>
          <w:bCs/>
          <w:color w:val="000000"/>
          <w:sz w:val="20"/>
          <w:szCs w:val="20"/>
          <w:vertAlign w:val="superscript"/>
          <w:lang w:val="en-US" w:eastAsia="en-GB"/>
        </w:rPr>
        <w:t>3</w:t>
      </w:r>
    </w:p>
    <w:p w:rsidR="00F87EFA" w:rsidRPr="00474FFD" w:rsidRDefault="00F87EFA" w:rsidP="00F87EFA">
      <w:pPr>
        <w:numPr>
          <w:ilvl w:val="0"/>
          <w:numId w:val="14"/>
        </w:num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 xml:space="preserve">Строителни </w:t>
      </w:r>
      <w:r w:rsidR="00BA4657">
        <w:rPr>
          <w:rFonts w:ascii="Century Gothic" w:eastAsia="Times New Roman" w:hAnsi="Century Gothic" w:cs="Courier New"/>
          <w:sz w:val="20"/>
          <w:szCs w:val="20"/>
          <w:lang w:eastAsia="bg-BG"/>
        </w:rPr>
        <w:t>отпадъци – 1 8</w:t>
      </w:r>
      <w:r w:rsidRPr="00474FFD">
        <w:rPr>
          <w:rFonts w:ascii="Century Gothic" w:eastAsia="Times New Roman" w:hAnsi="Century Gothic" w:cs="Courier New"/>
          <w:sz w:val="20"/>
          <w:szCs w:val="20"/>
          <w:lang w:eastAsia="bg-BG"/>
        </w:rPr>
        <w:t>00 кг/м3</w:t>
      </w:r>
    </w:p>
    <w:p w:rsidR="00ED0464" w:rsidRPr="00474FFD" w:rsidRDefault="00ED0464" w:rsidP="00F87EFA">
      <w:pPr>
        <w:numPr>
          <w:ilvl w:val="0"/>
          <w:numId w:val="14"/>
        </w:num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Бетон – 2400 кг/м3</w:t>
      </w:r>
    </w:p>
    <w:p w:rsidR="00F87EFA" w:rsidRPr="00474FFD" w:rsidRDefault="00BA4657" w:rsidP="00F87EFA">
      <w:pPr>
        <w:numPr>
          <w:ilvl w:val="0"/>
          <w:numId w:val="14"/>
        </w:numPr>
        <w:spacing w:before="120" w:after="0" w:line="300" w:lineRule="exact"/>
        <w:jc w:val="both"/>
        <w:rPr>
          <w:rFonts w:ascii="Century Gothic" w:eastAsia="Times New Roman" w:hAnsi="Century Gothic" w:cs="Courier New"/>
          <w:sz w:val="20"/>
          <w:szCs w:val="20"/>
          <w:lang w:eastAsia="bg-BG"/>
        </w:rPr>
      </w:pPr>
      <w:r>
        <w:rPr>
          <w:rFonts w:ascii="Century Gothic" w:eastAsia="Times New Roman" w:hAnsi="Century Gothic" w:cs="Courier New"/>
          <w:sz w:val="20"/>
          <w:szCs w:val="20"/>
          <w:lang w:eastAsia="bg-BG"/>
        </w:rPr>
        <w:t>Асфалтобетонова настилка - 2 4</w:t>
      </w:r>
      <w:r w:rsidR="00F87EFA" w:rsidRPr="00474FFD">
        <w:rPr>
          <w:rFonts w:ascii="Century Gothic" w:eastAsia="Times New Roman" w:hAnsi="Century Gothic" w:cs="Courier New"/>
          <w:sz w:val="20"/>
          <w:szCs w:val="20"/>
          <w:lang w:eastAsia="bg-BG"/>
        </w:rPr>
        <w:t>00 кг/м3</w:t>
      </w:r>
    </w:p>
    <w:p w:rsidR="00F87EFA" w:rsidRPr="00474FFD" w:rsidRDefault="00BA4657" w:rsidP="00F87EFA">
      <w:pPr>
        <w:numPr>
          <w:ilvl w:val="0"/>
          <w:numId w:val="14"/>
        </w:numPr>
        <w:spacing w:before="120" w:after="0" w:line="300" w:lineRule="exact"/>
        <w:jc w:val="both"/>
        <w:rPr>
          <w:rFonts w:ascii="Century Gothic" w:eastAsia="Times New Roman" w:hAnsi="Century Gothic" w:cs="Courier New"/>
          <w:sz w:val="20"/>
          <w:szCs w:val="20"/>
          <w:lang w:eastAsia="bg-BG"/>
        </w:rPr>
      </w:pPr>
      <w:r>
        <w:rPr>
          <w:rFonts w:ascii="Century Gothic" w:eastAsia="Times New Roman" w:hAnsi="Century Gothic" w:cs="Courier New"/>
          <w:sz w:val="20"/>
          <w:szCs w:val="20"/>
          <w:lang w:eastAsia="bg-BG"/>
        </w:rPr>
        <w:t>Асфалт - 2 4</w:t>
      </w:r>
      <w:r w:rsidR="00F87EFA" w:rsidRPr="00474FFD">
        <w:rPr>
          <w:rFonts w:ascii="Century Gothic" w:eastAsia="Times New Roman" w:hAnsi="Century Gothic" w:cs="Courier New"/>
          <w:sz w:val="20"/>
          <w:szCs w:val="20"/>
          <w:lang w:eastAsia="bg-BG"/>
        </w:rPr>
        <w:t>00 кг/м3</w:t>
      </w:r>
    </w:p>
    <w:p w:rsidR="00F87EFA" w:rsidRPr="00474FFD" w:rsidRDefault="00F87EFA" w:rsidP="00DB6DDC">
      <w:pPr>
        <w:spacing w:before="120" w:after="0" w:line="300" w:lineRule="exact"/>
        <w:jc w:val="both"/>
        <w:rPr>
          <w:rFonts w:ascii="Century Gothic" w:eastAsia="Times New Roman" w:hAnsi="Century Gothic" w:cs="Courier New"/>
          <w:sz w:val="20"/>
          <w:szCs w:val="20"/>
          <w:lang w:eastAsia="en-GB"/>
        </w:rPr>
      </w:pPr>
    </w:p>
    <w:p w:rsidR="00DB6DDC" w:rsidRPr="00474FFD" w:rsidRDefault="00DB6DDC" w:rsidP="00DB6DDC">
      <w:pPr>
        <w:spacing w:before="120" w:after="0" w:line="300" w:lineRule="exact"/>
        <w:jc w:val="both"/>
        <w:rPr>
          <w:rFonts w:ascii="Century Gothic" w:eastAsia="Times New Roman" w:hAnsi="Century Gothic" w:cs="Courier New"/>
          <w:vanish/>
          <w:sz w:val="20"/>
          <w:szCs w:val="20"/>
          <w:lang w:val="en-GB" w:eastAsia="en-GB"/>
        </w:rPr>
      </w:pPr>
      <w:r w:rsidRPr="00474FFD">
        <w:rPr>
          <w:rFonts w:ascii="Century Gothic" w:eastAsia="Times New Roman" w:hAnsi="Century Gothic" w:cs="Courier New"/>
          <w:vanish/>
          <w:sz w:val="20"/>
          <w:szCs w:val="20"/>
          <w:lang w:val="en-GB" w:eastAsia="en-GB"/>
        </w:rPr>
        <w:t> </w:t>
      </w:r>
    </w:p>
    <w:p w:rsidR="00DB6DDC" w:rsidRPr="00474FFD" w:rsidRDefault="00DB6DDC" w:rsidP="00DB6DDC">
      <w:pPr>
        <w:shd w:val="clear" w:color="auto" w:fill="FFFFFF"/>
        <w:spacing w:after="0" w:line="75" w:lineRule="atLeast"/>
        <w:rPr>
          <w:rFonts w:ascii="Century Gothic" w:eastAsia="Times New Roman" w:hAnsi="Century Gothic" w:cs="Courier New"/>
          <w:vanish/>
          <w:sz w:val="20"/>
          <w:szCs w:val="20"/>
          <w:lang w:val="en-GB" w:eastAsia="en-GB"/>
        </w:rPr>
      </w:pPr>
      <w:r w:rsidRPr="00474FFD">
        <w:rPr>
          <w:rFonts w:ascii="Century Gothic" w:eastAsia="Times New Roman" w:hAnsi="Century Gothic" w:cs="Courier New"/>
          <w:vanish/>
          <w:sz w:val="20"/>
          <w:szCs w:val="20"/>
          <w:lang w:val="en-GB" w:eastAsia="en-GB"/>
        </w:rPr>
        <w:t> </w:t>
      </w:r>
    </w:p>
    <w:p w:rsidR="00DB6DDC" w:rsidRPr="00474FFD" w:rsidRDefault="00DB6DDC" w:rsidP="00DB6DDC">
      <w:pPr>
        <w:shd w:val="clear" w:color="auto" w:fill="FFFFFF"/>
        <w:spacing w:after="0" w:line="75" w:lineRule="atLeast"/>
        <w:rPr>
          <w:rFonts w:ascii="Century Gothic" w:eastAsia="Times New Roman" w:hAnsi="Century Gothic" w:cs="Courier New"/>
          <w:vanish/>
          <w:sz w:val="20"/>
          <w:szCs w:val="20"/>
          <w:lang w:val="en-GB" w:eastAsia="en-GB"/>
        </w:rPr>
      </w:pPr>
      <w:r w:rsidRPr="00474FFD">
        <w:rPr>
          <w:rFonts w:ascii="Century Gothic" w:eastAsia="Times New Roman" w:hAnsi="Century Gothic" w:cs="Courier New"/>
          <w:vanish/>
          <w:sz w:val="20"/>
          <w:szCs w:val="20"/>
          <w:lang w:val="en-GB" w:eastAsia="en-GB"/>
        </w:rPr>
        <w:t> </w:t>
      </w:r>
    </w:p>
    <w:p w:rsidR="00DB6DDC" w:rsidRPr="00474FFD" w:rsidRDefault="00DB6DDC" w:rsidP="00DB6DDC">
      <w:pPr>
        <w:shd w:val="clear" w:color="auto" w:fill="FFFFFF"/>
        <w:spacing w:after="0" w:line="75" w:lineRule="atLeast"/>
        <w:rPr>
          <w:rFonts w:ascii="Century Gothic" w:eastAsia="Times New Roman" w:hAnsi="Century Gothic" w:cs="Courier New"/>
          <w:vanish/>
          <w:sz w:val="20"/>
          <w:szCs w:val="20"/>
          <w:lang w:val="en-GB" w:eastAsia="en-GB"/>
        </w:rPr>
      </w:pPr>
      <w:r w:rsidRPr="00474FFD">
        <w:rPr>
          <w:rFonts w:ascii="Century Gothic" w:eastAsia="Times New Roman" w:hAnsi="Century Gothic" w:cs="Courier New"/>
          <w:vanish/>
          <w:sz w:val="20"/>
          <w:szCs w:val="20"/>
          <w:lang w:val="en-GB" w:eastAsia="en-GB"/>
        </w:rPr>
        <w:t> </w:t>
      </w:r>
    </w:p>
    <w:p w:rsidR="00DB6DDC" w:rsidRPr="00474FFD" w:rsidRDefault="00DB6DDC" w:rsidP="00DB6DDC">
      <w:pPr>
        <w:spacing w:before="120" w:after="0" w:line="300" w:lineRule="exact"/>
        <w:jc w:val="both"/>
        <w:rPr>
          <w:rFonts w:ascii="Century Gothic" w:eastAsia="Times New Roman" w:hAnsi="Century Gothic" w:cs="Courier New"/>
          <w:sz w:val="20"/>
          <w:szCs w:val="20"/>
          <w:lang w:val="en-US" w:eastAsia="bg-BG"/>
        </w:rPr>
      </w:pPr>
      <w:bookmarkStart w:id="2" w:name="to_paragraph_id7064247"/>
      <w:bookmarkEnd w:id="2"/>
      <w:r w:rsidRPr="00474FFD">
        <w:rPr>
          <w:rFonts w:ascii="Century Gothic" w:eastAsia="Times New Roman" w:hAnsi="Century Gothic" w:cs="Courier New"/>
          <w:b/>
          <w:sz w:val="20"/>
          <w:szCs w:val="20"/>
          <w:u w:val="single"/>
          <w:lang w:eastAsia="bg-BG"/>
        </w:rPr>
        <w:t>5. Мерки, които се предприемат при управлението на образуваните СО в съответствие с йерархичен ред за третиране на отпадъците</w:t>
      </w:r>
    </w:p>
    <w:p w:rsidR="00DB6DDC" w:rsidRPr="00474FFD" w:rsidRDefault="00DB6DDC" w:rsidP="00DB6DDC">
      <w:pPr>
        <w:spacing w:before="120" w:after="0" w:line="300" w:lineRule="exact"/>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eastAsia="en-GB"/>
        </w:rPr>
        <w:t>Й</w:t>
      </w:r>
      <w:r w:rsidRPr="00474FFD">
        <w:rPr>
          <w:rFonts w:ascii="Century Gothic" w:eastAsia="Times New Roman" w:hAnsi="Century Gothic" w:cs="Courier New"/>
          <w:color w:val="000000"/>
          <w:sz w:val="20"/>
          <w:szCs w:val="20"/>
          <w:lang w:val="en-GB" w:eastAsia="en-GB"/>
        </w:rPr>
        <w:t>ерархич</w:t>
      </w:r>
      <w:r w:rsidRPr="00474FFD">
        <w:rPr>
          <w:rFonts w:ascii="Century Gothic" w:eastAsia="Times New Roman" w:hAnsi="Century Gothic" w:cs="Courier New"/>
          <w:color w:val="000000"/>
          <w:sz w:val="20"/>
          <w:szCs w:val="20"/>
          <w:lang w:eastAsia="en-GB"/>
        </w:rPr>
        <w:t xml:space="preserve">ният </w:t>
      </w:r>
      <w:r w:rsidRPr="00474FFD">
        <w:rPr>
          <w:rFonts w:ascii="Century Gothic" w:eastAsia="Times New Roman" w:hAnsi="Century Gothic" w:cs="Courier New"/>
          <w:color w:val="000000"/>
          <w:sz w:val="20"/>
          <w:szCs w:val="20"/>
          <w:lang w:val="en-GB" w:eastAsia="en-GB"/>
        </w:rPr>
        <w:t xml:space="preserve">ред за третиране на </w:t>
      </w:r>
      <w:r w:rsidRPr="00474FFD">
        <w:rPr>
          <w:rFonts w:ascii="Century Gothic" w:eastAsia="Times New Roman" w:hAnsi="Century Gothic" w:cs="Courier New"/>
          <w:color w:val="000000"/>
          <w:sz w:val="20"/>
          <w:szCs w:val="20"/>
          <w:lang w:eastAsia="en-GB"/>
        </w:rPr>
        <w:t xml:space="preserve">строителните </w:t>
      </w:r>
      <w:r w:rsidRPr="00474FFD">
        <w:rPr>
          <w:rFonts w:ascii="Century Gothic" w:eastAsia="Times New Roman" w:hAnsi="Century Gothic" w:cs="Courier New"/>
          <w:color w:val="000000"/>
          <w:sz w:val="20"/>
          <w:szCs w:val="20"/>
          <w:lang w:val="en-GB" w:eastAsia="en-GB"/>
        </w:rPr>
        <w:t>отпадъци</w:t>
      </w:r>
      <w:r w:rsidRPr="00474FFD">
        <w:rPr>
          <w:rFonts w:ascii="Century Gothic" w:eastAsia="Times New Roman" w:hAnsi="Century Gothic" w:cs="Courier New"/>
          <w:color w:val="000000"/>
          <w:sz w:val="20"/>
          <w:szCs w:val="20"/>
          <w:lang w:eastAsia="en-GB"/>
        </w:rPr>
        <w:t xml:space="preserve"> е следният</w:t>
      </w:r>
      <w:r w:rsidRPr="00474FFD">
        <w:rPr>
          <w:rFonts w:ascii="Century Gothic" w:eastAsia="Times New Roman" w:hAnsi="Century Gothic" w:cs="Courier New"/>
          <w:color w:val="000000"/>
          <w:sz w:val="20"/>
          <w:szCs w:val="20"/>
          <w:lang w:val="en-GB" w:eastAsia="en-GB"/>
        </w:rPr>
        <w:t>:</w:t>
      </w:r>
    </w:p>
    <w:p w:rsidR="00DB6DDC" w:rsidRPr="00474FFD" w:rsidRDefault="00DB6DDC" w:rsidP="00DB6DDC">
      <w:pPr>
        <w:spacing w:before="120" w:after="0" w:line="300" w:lineRule="exact"/>
        <w:ind w:firstLine="99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 предотвратяване;</w:t>
      </w:r>
    </w:p>
    <w:p w:rsidR="00DB6DDC" w:rsidRPr="00474FFD" w:rsidRDefault="00DB6DDC" w:rsidP="00DB6DDC">
      <w:pPr>
        <w:spacing w:before="120" w:after="0" w:line="300" w:lineRule="exact"/>
        <w:ind w:firstLine="99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 подготовка за повторна употреба;</w:t>
      </w:r>
    </w:p>
    <w:p w:rsidR="00DB6DDC" w:rsidRPr="00474FFD" w:rsidRDefault="00DB6DDC" w:rsidP="00DB6DDC">
      <w:pPr>
        <w:spacing w:before="120" w:after="0" w:line="300" w:lineRule="exact"/>
        <w:ind w:firstLine="99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3. рециклиране на СО, които не могат да бъдат повторно употребени;</w:t>
      </w:r>
    </w:p>
    <w:p w:rsidR="00DB6DDC" w:rsidRPr="00474FFD" w:rsidRDefault="00DB6DDC" w:rsidP="00DB6DDC">
      <w:pPr>
        <w:spacing w:before="120" w:after="0" w:line="300" w:lineRule="exact"/>
        <w:ind w:firstLine="99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4. оползотворяване в обратни насипи;</w:t>
      </w:r>
    </w:p>
    <w:p w:rsidR="00DB6DDC" w:rsidRPr="00474FFD" w:rsidRDefault="00DB6DDC" w:rsidP="00DB6DDC">
      <w:pPr>
        <w:spacing w:before="120" w:after="0" w:line="300" w:lineRule="exact"/>
        <w:ind w:firstLine="99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5. оползотворяване за получаване на енергия от СО, които не могат да бъдат рециклирани и/или материално оползотворени;</w:t>
      </w:r>
    </w:p>
    <w:p w:rsidR="00DB6DDC" w:rsidRPr="00474FFD" w:rsidRDefault="00DB6DDC" w:rsidP="00DB6DDC">
      <w:pPr>
        <w:spacing w:before="120" w:after="0" w:line="300" w:lineRule="exact"/>
        <w:ind w:firstLine="990"/>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6. обезвреждане на СО, които не могат да бъдат повторно употребени, оползотворени и/или рециклирани по начините, упоменати в т. 1 - 5.</w:t>
      </w:r>
    </w:p>
    <w:p w:rsidR="00ED0464" w:rsidRPr="00474FFD" w:rsidRDefault="00ED0464" w:rsidP="00ED0464">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 xml:space="preserve">С оглед вида и характеристиката на обекта, а именно </w:t>
      </w:r>
      <w:r w:rsidR="00550790" w:rsidRPr="00474FFD">
        <w:rPr>
          <w:rFonts w:ascii="Century Gothic" w:eastAsia="Times New Roman" w:hAnsi="Century Gothic" w:cs="Times New Roman"/>
          <w:sz w:val="20"/>
          <w:szCs w:val="20"/>
          <w:lang w:eastAsia="bg-BG"/>
        </w:rPr>
        <w:t xml:space="preserve">изграждане на инфраструктура </w:t>
      </w:r>
      <w:r w:rsidR="00550790" w:rsidRPr="00474FFD">
        <w:rPr>
          <w:rFonts w:ascii="Century Gothic" w:eastAsia="Times New Roman" w:hAnsi="Century Gothic" w:cs="Times New Roman"/>
          <w:sz w:val="20"/>
          <w:szCs w:val="20"/>
          <w:lang w:val="en-US" w:eastAsia="bg-BG"/>
        </w:rPr>
        <w:t xml:space="preserve"> </w:t>
      </w:r>
      <w:r w:rsidR="00550790" w:rsidRPr="00474FFD">
        <w:rPr>
          <w:rFonts w:ascii="Century Gothic" w:eastAsia="Times New Roman" w:hAnsi="Century Gothic" w:cs="Times New Roman"/>
          <w:sz w:val="20"/>
          <w:szCs w:val="20"/>
          <w:lang w:eastAsia="bg-BG"/>
        </w:rPr>
        <w:t xml:space="preserve">за предотвратяване на наводнения на жилищните територии </w:t>
      </w:r>
      <w:r w:rsidRPr="00474FFD">
        <w:rPr>
          <w:rFonts w:ascii="Century Gothic" w:eastAsia="Times New Roman" w:hAnsi="Century Gothic" w:cs="Courier New"/>
          <w:sz w:val="20"/>
          <w:szCs w:val="20"/>
          <w:lang w:eastAsia="bg-BG"/>
        </w:rPr>
        <w:t>, е обективно невъзможно да се приложи първата стъпка от йерархичния ред, включително и по икономически причини.</w:t>
      </w:r>
    </w:p>
    <w:p w:rsidR="00ED0464" w:rsidRPr="00474FFD" w:rsidRDefault="00ED0464" w:rsidP="00ED0464">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По отношение следващата стъпка в йерархичния ред – подготовка за повторна употреба, избраният метод за премахване чрез с</w:t>
      </w:r>
      <w:r w:rsidRPr="00474FFD">
        <w:rPr>
          <w:rFonts w:ascii="Century Gothic" w:eastAsia="Times New Roman" w:hAnsi="Century Gothic" w:cs="Courier New"/>
          <w:sz w:val="20"/>
          <w:szCs w:val="20"/>
          <w:lang w:val="en-AU" w:eastAsia="bg-BG"/>
        </w:rPr>
        <w:t>елективно събаряне/деконструкция и разделното събиране на строителната площадка</w:t>
      </w:r>
      <w:r w:rsidRPr="00474FFD">
        <w:rPr>
          <w:rFonts w:ascii="Century Gothic" w:eastAsia="Times New Roman" w:hAnsi="Century Gothic" w:cs="Courier New"/>
          <w:sz w:val="20"/>
          <w:szCs w:val="20"/>
          <w:lang w:eastAsia="bg-BG"/>
        </w:rPr>
        <w:t xml:space="preserve"> на годни за употреба материали, не гарантира неговото прилагане, и е  с неясен резултат. </w:t>
      </w:r>
    </w:p>
    <w:p w:rsidR="00ED0464" w:rsidRPr="00474FFD" w:rsidRDefault="00ED0464" w:rsidP="00ED0464">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След оглед на съществуващите  съоръжения</w:t>
      </w:r>
      <w:r w:rsidR="00550790" w:rsidRPr="00474FFD">
        <w:rPr>
          <w:rFonts w:ascii="Century Gothic" w:eastAsia="Times New Roman" w:hAnsi="Century Gothic" w:cs="Courier New"/>
          <w:sz w:val="20"/>
          <w:szCs w:val="20"/>
          <w:lang w:eastAsia="bg-BG"/>
        </w:rPr>
        <w:t xml:space="preserve"> /стари бетонови устои на мост</w:t>
      </w:r>
      <w:r w:rsidRPr="00474FFD">
        <w:rPr>
          <w:rFonts w:ascii="Century Gothic" w:eastAsia="Times New Roman" w:hAnsi="Century Gothic" w:cs="Courier New"/>
          <w:sz w:val="20"/>
          <w:szCs w:val="20"/>
          <w:lang w:eastAsia="bg-BG"/>
        </w:rPr>
        <w:t xml:space="preserve">/, подлежащи на премахване, се налага констатацията, че няма елементи/части от съоръженията и площадките, които биха могли да се ползват повторно. </w:t>
      </w:r>
    </w:p>
    <w:p w:rsidR="00ED0464" w:rsidRPr="00474FFD" w:rsidRDefault="00ED0464" w:rsidP="00ED0464">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 xml:space="preserve">За обекта ще се приложат следващите две позиции от йерархичния ред - </w:t>
      </w:r>
      <w:r w:rsidRPr="00474FFD">
        <w:rPr>
          <w:rFonts w:ascii="Century Gothic" w:eastAsia="Times New Roman" w:hAnsi="Century Gothic" w:cs="Courier New"/>
          <w:sz w:val="20"/>
          <w:szCs w:val="20"/>
          <w:lang w:val="en-AU" w:eastAsia="bg-BG"/>
        </w:rPr>
        <w:t>рециклиране на СО, които не могат да бъдат повторно употребени</w:t>
      </w:r>
      <w:r w:rsidRPr="00474FFD">
        <w:rPr>
          <w:rFonts w:ascii="Century Gothic" w:eastAsia="Times New Roman" w:hAnsi="Century Gothic" w:cs="Courier New"/>
          <w:sz w:val="20"/>
          <w:szCs w:val="20"/>
          <w:lang w:eastAsia="bg-BG"/>
        </w:rPr>
        <w:t xml:space="preserve"> и </w:t>
      </w:r>
      <w:r w:rsidRPr="00474FFD">
        <w:rPr>
          <w:rFonts w:ascii="Century Gothic" w:eastAsia="Times New Roman" w:hAnsi="Century Gothic" w:cs="Courier New"/>
          <w:sz w:val="20"/>
          <w:szCs w:val="20"/>
          <w:lang w:val="en-AU" w:eastAsia="bg-BG"/>
        </w:rPr>
        <w:lastRenderedPageBreak/>
        <w:t>оползотворяване в обратни насипи</w:t>
      </w:r>
      <w:r w:rsidRPr="00474FFD">
        <w:rPr>
          <w:rFonts w:ascii="Century Gothic" w:eastAsia="Times New Roman" w:hAnsi="Century Gothic" w:cs="Courier New"/>
          <w:sz w:val="20"/>
          <w:szCs w:val="20"/>
          <w:lang w:eastAsia="bg-BG"/>
        </w:rPr>
        <w:t xml:space="preserve">. След </w:t>
      </w:r>
      <w:r w:rsidRPr="00474FFD">
        <w:rPr>
          <w:rFonts w:ascii="Century Gothic" w:eastAsia="Times New Roman" w:hAnsi="Century Gothic" w:cs="Courier New"/>
          <w:sz w:val="20"/>
          <w:szCs w:val="20"/>
          <w:lang w:val="en-AU" w:eastAsia="bg-BG"/>
        </w:rPr>
        <w:t>отстраняване</w:t>
      </w:r>
      <w:r w:rsidRPr="00474FFD">
        <w:rPr>
          <w:rFonts w:ascii="Century Gothic" w:eastAsia="Times New Roman" w:hAnsi="Century Gothic" w:cs="Courier New"/>
          <w:sz w:val="20"/>
          <w:szCs w:val="20"/>
          <w:lang w:eastAsia="bg-BG"/>
        </w:rPr>
        <w:t>то</w:t>
      </w:r>
      <w:r w:rsidRPr="00474FFD">
        <w:rPr>
          <w:rFonts w:ascii="Century Gothic" w:eastAsia="Times New Roman" w:hAnsi="Century Gothic" w:cs="Courier New"/>
          <w:sz w:val="20"/>
          <w:szCs w:val="20"/>
          <w:lang w:val="en-AU" w:eastAsia="bg-BG"/>
        </w:rPr>
        <w:t xml:space="preserve"> на </w:t>
      </w:r>
      <w:r w:rsidRPr="00474FFD">
        <w:rPr>
          <w:rFonts w:ascii="Century Gothic" w:eastAsia="Times New Roman" w:hAnsi="Century Gothic" w:cs="Courier New"/>
          <w:sz w:val="20"/>
          <w:szCs w:val="20"/>
          <w:lang w:eastAsia="bg-BG"/>
        </w:rPr>
        <w:t>дървесната разстителност</w:t>
      </w:r>
      <w:r w:rsidRPr="00474FFD">
        <w:rPr>
          <w:rFonts w:ascii="Century Gothic" w:eastAsia="Times New Roman" w:hAnsi="Century Gothic" w:cs="Courier New"/>
          <w:sz w:val="20"/>
          <w:szCs w:val="20"/>
          <w:lang w:val="en-AU" w:eastAsia="bg-BG"/>
        </w:rPr>
        <w:t xml:space="preserve">, </w:t>
      </w:r>
      <w:r w:rsidRPr="00474FFD">
        <w:rPr>
          <w:rFonts w:ascii="Century Gothic" w:eastAsia="Times New Roman" w:hAnsi="Century Gothic" w:cs="Courier New"/>
          <w:sz w:val="20"/>
          <w:szCs w:val="20"/>
          <w:lang w:eastAsia="bg-BG"/>
        </w:rPr>
        <w:t xml:space="preserve">ще </w:t>
      </w:r>
      <w:r w:rsidRPr="00474FFD">
        <w:rPr>
          <w:rFonts w:ascii="Century Gothic" w:eastAsia="Times New Roman" w:hAnsi="Century Gothic" w:cs="Courier New"/>
          <w:sz w:val="20"/>
          <w:szCs w:val="20"/>
          <w:lang w:val="en-AU" w:eastAsia="bg-BG"/>
        </w:rPr>
        <w:t>оста</w:t>
      </w:r>
      <w:r w:rsidRPr="00474FFD">
        <w:rPr>
          <w:rFonts w:ascii="Century Gothic" w:eastAsia="Times New Roman" w:hAnsi="Century Gothic" w:cs="Courier New"/>
          <w:sz w:val="20"/>
          <w:szCs w:val="20"/>
          <w:lang w:eastAsia="bg-BG"/>
        </w:rPr>
        <w:t xml:space="preserve">нат </w:t>
      </w:r>
      <w:r w:rsidRPr="00474FFD">
        <w:rPr>
          <w:rFonts w:ascii="Century Gothic" w:eastAsia="Times New Roman" w:hAnsi="Century Gothic" w:cs="Courier New"/>
          <w:sz w:val="20"/>
          <w:szCs w:val="20"/>
          <w:lang w:val="en-AU" w:eastAsia="bg-BG"/>
        </w:rPr>
        <w:t>само основите и основните елементи</w:t>
      </w:r>
      <w:r w:rsidRPr="00474FFD">
        <w:rPr>
          <w:rFonts w:ascii="Century Gothic" w:eastAsia="Times New Roman" w:hAnsi="Century Gothic" w:cs="Courier New"/>
          <w:sz w:val="20"/>
          <w:szCs w:val="20"/>
          <w:lang w:eastAsia="bg-BG"/>
        </w:rPr>
        <w:t>, които ще бъдат раздробени механично и подложени на изпитване за изискуеми показатели към група</w:t>
      </w:r>
      <w:r w:rsidRPr="00474FFD">
        <w:rPr>
          <w:rFonts w:ascii="Century Gothic" w:eastAsia="Times New Roman" w:hAnsi="Century Gothic" w:cs="Courier New"/>
          <w:color w:val="000000"/>
          <w:sz w:val="20"/>
          <w:szCs w:val="20"/>
          <w:lang w:val="en-AU" w:eastAsia="bg-BG"/>
        </w:rPr>
        <w:t xml:space="preserve"> Добавъчни материали</w:t>
      </w:r>
      <w:r w:rsidRPr="00474FFD">
        <w:rPr>
          <w:rFonts w:ascii="Century Gothic" w:eastAsia="Times New Roman" w:hAnsi="Century Gothic" w:cs="Courier New"/>
          <w:sz w:val="20"/>
          <w:szCs w:val="20"/>
          <w:lang w:eastAsia="bg-BG"/>
        </w:rPr>
        <w:t xml:space="preserve">, съгласно </w:t>
      </w:r>
      <w:r w:rsidRPr="00474FFD">
        <w:rPr>
          <w:rFonts w:ascii="Century Gothic" w:eastAsia="Times New Roman" w:hAnsi="Century Gothic" w:cs="Courier New"/>
          <w:i/>
          <w:sz w:val="20"/>
          <w:szCs w:val="20"/>
          <w:lang w:eastAsia="bg-BG"/>
        </w:rPr>
        <w:t>НАРЕДБАТА за съществените изисквания към строежите и оценяване съответствието на строителните продукти</w:t>
      </w:r>
      <w:r w:rsidRPr="00474FFD">
        <w:rPr>
          <w:rFonts w:ascii="Century Gothic" w:eastAsia="Times New Roman" w:hAnsi="Century Gothic" w:cs="Courier New"/>
          <w:sz w:val="20"/>
          <w:szCs w:val="20"/>
          <w:lang w:eastAsia="bg-BG"/>
        </w:rPr>
        <w:t>.</w:t>
      </w:r>
    </w:p>
    <w:p w:rsidR="00ED0464" w:rsidRPr="00474FFD" w:rsidRDefault="00ED0464" w:rsidP="00ED0464">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 xml:space="preserve">При изпълнението ще се изготви </w:t>
      </w:r>
      <w:r w:rsidRPr="00474FFD">
        <w:rPr>
          <w:rFonts w:ascii="Century Gothic" w:eastAsia="Times New Roman" w:hAnsi="Century Gothic" w:cs="Courier New"/>
          <w:sz w:val="20"/>
          <w:szCs w:val="20"/>
          <w:lang w:val="en-AU" w:eastAsia="bg-BG"/>
        </w:rPr>
        <w:t>транспортен дневник на СО по време на СМР и премахването</w:t>
      </w:r>
      <w:r w:rsidRPr="00474FFD">
        <w:rPr>
          <w:rFonts w:ascii="Century Gothic" w:eastAsia="Times New Roman" w:hAnsi="Century Gothic" w:cs="Courier New"/>
          <w:sz w:val="20"/>
          <w:szCs w:val="20"/>
          <w:lang w:eastAsia="bg-BG"/>
        </w:rPr>
        <w:t xml:space="preserve">. </w:t>
      </w:r>
      <w:r w:rsidRPr="00474FFD">
        <w:rPr>
          <w:rFonts w:ascii="Century Gothic" w:eastAsia="Times New Roman" w:hAnsi="Century Gothic" w:cs="Courier New"/>
          <w:sz w:val="20"/>
          <w:szCs w:val="20"/>
          <w:lang w:val="en-AU" w:eastAsia="bg-BG"/>
        </w:rPr>
        <w:t xml:space="preserve">Дневникът </w:t>
      </w:r>
      <w:r w:rsidRPr="00474FFD">
        <w:rPr>
          <w:rFonts w:ascii="Century Gothic" w:eastAsia="Times New Roman" w:hAnsi="Century Gothic" w:cs="Courier New"/>
          <w:sz w:val="20"/>
          <w:szCs w:val="20"/>
          <w:lang w:eastAsia="bg-BG"/>
        </w:rPr>
        <w:t xml:space="preserve">ще </w:t>
      </w:r>
      <w:r w:rsidRPr="00474FFD">
        <w:rPr>
          <w:rFonts w:ascii="Century Gothic" w:eastAsia="Times New Roman" w:hAnsi="Century Gothic" w:cs="Courier New"/>
          <w:sz w:val="20"/>
          <w:szCs w:val="20"/>
          <w:lang w:val="en-AU" w:eastAsia="bg-BG"/>
        </w:rPr>
        <w:t>включва информация за лицата, които извършват транспортиране на СО, и лицата, на които се предават СО в процеса на СМР и премахването</w:t>
      </w:r>
      <w:r w:rsidRPr="00474FFD">
        <w:rPr>
          <w:rFonts w:ascii="Century Gothic" w:eastAsia="Times New Roman" w:hAnsi="Century Gothic" w:cs="Courier New"/>
          <w:sz w:val="20"/>
          <w:szCs w:val="20"/>
          <w:lang w:eastAsia="bg-BG"/>
        </w:rPr>
        <w:t>.</w:t>
      </w:r>
    </w:p>
    <w:p w:rsidR="00ED0464" w:rsidRPr="00474FFD" w:rsidRDefault="00ED0464" w:rsidP="00ED0464">
      <w:pPr>
        <w:spacing w:before="120" w:after="0" w:line="300" w:lineRule="exact"/>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eastAsia="bg-BG"/>
        </w:rPr>
        <w:t>По исторически данни с</w:t>
      </w:r>
      <w:r w:rsidRPr="00474FFD">
        <w:rPr>
          <w:rFonts w:ascii="Century Gothic" w:eastAsia="Times New Roman" w:hAnsi="Century Gothic" w:cs="Courier New"/>
          <w:sz w:val="20"/>
          <w:szCs w:val="20"/>
          <w:lang w:val="en-AU" w:eastAsia="bg-BG"/>
        </w:rPr>
        <w:t>ъстав</w:t>
      </w:r>
      <w:r w:rsidRPr="00474FFD">
        <w:rPr>
          <w:rFonts w:ascii="Century Gothic" w:eastAsia="Times New Roman" w:hAnsi="Century Gothic" w:cs="Courier New"/>
          <w:sz w:val="20"/>
          <w:szCs w:val="20"/>
          <w:lang w:eastAsia="bg-BG"/>
        </w:rPr>
        <w:t>ът</w:t>
      </w:r>
      <w:r w:rsidRPr="00474FFD">
        <w:rPr>
          <w:rFonts w:ascii="Century Gothic" w:eastAsia="Times New Roman" w:hAnsi="Century Gothic" w:cs="Courier New"/>
          <w:sz w:val="20"/>
          <w:szCs w:val="20"/>
          <w:lang w:val="en-AU" w:eastAsia="bg-BG"/>
        </w:rPr>
        <w:t xml:space="preserve"> на СО</w:t>
      </w:r>
      <w:r w:rsidRPr="00474FFD">
        <w:rPr>
          <w:rFonts w:ascii="Century Gothic" w:eastAsia="Times New Roman" w:hAnsi="Century Gothic" w:cs="Courier New"/>
          <w:sz w:val="20"/>
          <w:szCs w:val="20"/>
          <w:lang w:eastAsia="bg-BG"/>
        </w:rPr>
        <w:t xml:space="preserve"> </w:t>
      </w:r>
      <w:r w:rsidRPr="00474FFD">
        <w:rPr>
          <w:rFonts w:ascii="Century Gothic" w:eastAsia="Times New Roman" w:hAnsi="Century Gothic" w:cs="Courier New"/>
          <w:sz w:val="20"/>
          <w:szCs w:val="20"/>
          <w:lang w:val="en-AU" w:eastAsia="bg-BG"/>
        </w:rPr>
        <w:t xml:space="preserve">варира </w:t>
      </w:r>
      <w:r w:rsidR="00972B7D" w:rsidRPr="00474FFD">
        <w:rPr>
          <w:rFonts w:ascii="Century Gothic" w:eastAsia="Times New Roman" w:hAnsi="Century Gothic" w:cs="Courier New"/>
          <w:sz w:val="20"/>
          <w:szCs w:val="20"/>
          <w:lang w:val="en-AU" w:eastAsia="bg-BG"/>
        </w:rPr>
        <w:t xml:space="preserve">в зависимост от вида на </w:t>
      </w:r>
      <w:r w:rsidR="00972B7D" w:rsidRPr="00474FFD">
        <w:rPr>
          <w:rFonts w:ascii="Century Gothic" w:eastAsia="Times New Roman" w:hAnsi="Century Gothic" w:cs="Courier New"/>
          <w:sz w:val="20"/>
          <w:szCs w:val="20"/>
          <w:lang w:eastAsia="bg-BG"/>
        </w:rPr>
        <w:t>конструкцията</w:t>
      </w:r>
      <w:r w:rsidRPr="00474FFD">
        <w:rPr>
          <w:rFonts w:ascii="Century Gothic" w:eastAsia="Times New Roman" w:hAnsi="Century Gothic" w:cs="Courier New"/>
          <w:sz w:val="20"/>
          <w:szCs w:val="20"/>
          <w:lang w:val="en-AU" w:eastAsia="bg-BG"/>
        </w:rPr>
        <w:t xml:space="preserve"> или структурата,</w:t>
      </w:r>
      <w:r w:rsidR="00972B7D" w:rsidRPr="00474FFD">
        <w:rPr>
          <w:rFonts w:ascii="Century Gothic" w:eastAsia="Times New Roman" w:hAnsi="Century Gothic" w:cs="Courier New"/>
          <w:sz w:val="20"/>
          <w:szCs w:val="20"/>
          <w:lang w:val="en-AU" w:eastAsia="bg-BG"/>
        </w:rPr>
        <w:t xml:space="preserve"> както и от възраста на </w:t>
      </w:r>
      <w:r w:rsidR="00972B7D" w:rsidRPr="00474FFD">
        <w:rPr>
          <w:rFonts w:ascii="Century Gothic" w:eastAsia="Times New Roman" w:hAnsi="Century Gothic" w:cs="Courier New"/>
          <w:sz w:val="20"/>
          <w:szCs w:val="20"/>
          <w:lang w:eastAsia="bg-BG"/>
        </w:rPr>
        <w:t>обекта</w:t>
      </w:r>
      <w:r w:rsidRPr="00474FFD">
        <w:rPr>
          <w:rFonts w:ascii="Century Gothic" w:eastAsia="Times New Roman" w:hAnsi="Century Gothic" w:cs="Courier New"/>
          <w:sz w:val="20"/>
          <w:szCs w:val="20"/>
          <w:lang w:val="en-AU" w:eastAsia="bg-BG"/>
        </w:rPr>
        <w:t xml:space="preserve">. Материалът отразява конструктивните особености на материалите, използвани в момента на построяване. Някои от материалите, използвани преди десетилетия като азбест, вече са забранени и класифицирани като опасни вещества (виж Таблица </w:t>
      </w:r>
      <w:r w:rsidRPr="00474FFD">
        <w:rPr>
          <w:rFonts w:ascii="Century Gothic" w:eastAsia="Times New Roman" w:hAnsi="Century Gothic" w:cs="Courier New"/>
          <w:sz w:val="20"/>
          <w:szCs w:val="20"/>
          <w:lang w:eastAsia="bg-BG"/>
        </w:rPr>
        <w:t>4</w:t>
      </w:r>
      <w:r w:rsidRPr="00474FFD">
        <w:rPr>
          <w:rFonts w:ascii="Century Gothic" w:eastAsia="Times New Roman" w:hAnsi="Century Gothic" w:cs="Courier New"/>
          <w:sz w:val="20"/>
          <w:szCs w:val="20"/>
          <w:lang w:val="en-AU" w:eastAsia="bg-BG"/>
        </w:rPr>
        <w:t xml:space="preserve">). Въпреки това те все още присъстват в старите сгради, и следователно могат да бъдат източник на замърсяване, когато сградите се разрушават. </w:t>
      </w:r>
    </w:p>
    <w:p w:rsidR="00ED0464" w:rsidRPr="00474FFD" w:rsidRDefault="00ED0464" w:rsidP="00ED0464">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val="en-US" w:eastAsia="bg-BG"/>
        </w:rPr>
        <w:t>Видът</w:t>
      </w:r>
      <w:r w:rsidRPr="00474FFD">
        <w:rPr>
          <w:rFonts w:ascii="Century Gothic" w:eastAsia="Times New Roman" w:hAnsi="Century Gothic" w:cs="Courier New"/>
          <w:sz w:val="20"/>
          <w:szCs w:val="20"/>
          <w:lang w:eastAsia="bg-BG"/>
        </w:rPr>
        <w:t>,</w:t>
      </w:r>
      <w:r w:rsidRPr="00474FFD">
        <w:rPr>
          <w:rFonts w:ascii="Century Gothic" w:eastAsia="Times New Roman" w:hAnsi="Century Gothic" w:cs="Courier New"/>
          <w:sz w:val="20"/>
          <w:szCs w:val="20"/>
          <w:lang w:val="en-US" w:eastAsia="bg-BG"/>
        </w:rPr>
        <w:t xml:space="preserve"> </w:t>
      </w:r>
      <w:r w:rsidRPr="00474FFD">
        <w:rPr>
          <w:rFonts w:ascii="Century Gothic" w:eastAsia="Times New Roman" w:hAnsi="Century Gothic" w:cs="Courier New"/>
          <w:sz w:val="20"/>
          <w:szCs w:val="20"/>
          <w:lang w:eastAsia="bg-BG"/>
        </w:rPr>
        <w:t>характерът и количеството на СО, които се очаква да се образуват от премахв</w:t>
      </w:r>
      <w:r w:rsidR="00972B7D" w:rsidRPr="00474FFD">
        <w:rPr>
          <w:rFonts w:ascii="Century Gothic" w:eastAsia="Times New Roman" w:hAnsi="Century Gothic" w:cs="Courier New"/>
          <w:sz w:val="20"/>
          <w:szCs w:val="20"/>
          <w:lang w:eastAsia="bg-BG"/>
        </w:rPr>
        <w:t xml:space="preserve">ането на съществуващите </w:t>
      </w:r>
      <w:r w:rsidR="008C6B48" w:rsidRPr="00474FFD">
        <w:rPr>
          <w:rFonts w:ascii="Century Gothic" w:eastAsia="Times New Roman" w:hAnsi="Century Gothic" w:cs="Courier New"/>
          <w:sz w:val="20"/>
          <w:szCs w:val="20"/>
          <w:lang w:eastAsia="bg-BG"/>
        </w:rPr>
        <w:t xml:space="preserve"> съоръжения </w:t>
      </w:r>
      <w:r w:rsidRPr="00474FFD">
        <w:rPr>
          <w:rFonts w:ascii="Century Gothic" w:eastAsia="Times New Roman" w:hAnsi="Century Gothic" w:cs="Courier New"/>
          <w:sz w:val="20"/>
          <w:szCs w:val="20"/>
          <w:lang w:eastAsia="bg-BG"/>
        </w:rPr>
        <w:t xml:space="preserve"> са дадени в следващата таблица:</w:t>
      </w:r>
    </w:p>
    <w:p w:rsidR="00ED0464" w:rsidRPr="00474FFD" w:rsidRDefault="00ED0464" w:rsidP="00ED0464">
      <w:pPr>
        <w:spacing w:before="120" w:after="0" w:line="300" w:lineRule="exact"/>
        <w:jc w:val="both"/>
        <w:rPr>
          <w:rFonts w:ascii="Century Gothic" w:eastAsia="Times New Roman" w:hAnsi="Century Gothic" w:cs="Courier New"/>
          <w:b/>
          <w:sz w:val="20"/>
          <w:szCs w:val="20"/>
          <w:lang w:eastAsia="bg-BG"/>
        </w:rPr>
      </w:pPr>
    </w:p>
    <w:p w:rsidR="00ED0464" w:rsidRPr="00474FFD" w:rsidRDefault="00ED0464" w:rsidP="00ED0464">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b/>
          <w:sz w:val="20"/>
          <w:szCs w:val="20"/>
          <w:lang w:eastAsia="bg-BG"/>
        </w:rPr>
        <w:t xml:space="preserve">Таблица 5 </w:t>
      </w:r>
      <w:r w:rsidRPr="00474FFD">
        <w:rPr>
          <w:rFonts w:ascii="Century Gothic" w:eastAsia="Times New Roman" w:hAnsi="Century Gothic" w:cs="Courier New"/>
          <w:bCs/>
          <w:color w:val="000000"/>
          <w:sz w:val="20"/>
          <w:szCs w:val="20"/>
          <w:lang w:eastAsia="en-GB"/>
        </w:rPr>
        <w:t xml:space="preserve">Образувани СО </w:t>
      </w:r>
    </w:p>
    <w:tbl>
      <w:tblPr>
        <w:tblW w:w="8390" w:type="dxa"/>
        <w:tblInd w:w="75"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91"/>
        <w:gridCol w:w="5159"/>
        <w:gridCol w:w="1440"/>
      </w:tblGrid>
      <w:tr w:rsidR="00ED0464" w:rsidRPr="00474FFD" w:rsidTr="00625C4D">
        <w:tc>
          <w:tcPr>
            <w:tcW w:w="1791" w:type="dxa"/>
            <w:vAlign w:val="center"/>
          </w:tcPr>
          <w:p w:rsidR="00ED0464" w:rsidRPr="00474FFD" w:rsidRDefault="00ED0464" w:rsidP="00ED0464">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Код на отпадъка съгласно наредбата по чл. 3, ал. 1 ЗУО </w:t>
            </w:r>
          </w:p>
        </w:tc>
        <w:tc>
          <w:tcPr>
            <w:tcW w:w="5159" w:type="dxa"/>
            <w:vAlign w:val="center"/>
          </w:tcPr>
          <w:p w:rsidR="00ED0464" w:rsidRPr="00474FFD" w:rsidRDefault="00ED0464" w:rsidP="00ED0464">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val="en-GB" w:eastAsia="en-GB"/>
              </w:rPr>
              <w:t xml:space="preserve">Наименование на </w:t>
            </w:r>
            <w:r w:rsidRPr="00474FFD">
              <w:rPr>
                <w:rFonts w:ascii="Century Gothic" w:eastAsia="Times New Roman" w:hAnsi="Century Gothic" w:cs="Courier New"/>
                <w:color w:val="000000"/>
                <w:sz w:val="20"/>
                <w:szCs w:val="20"/>
                <w:lang w:eastAsia="en-GB"/>
              </w:rPr>
              <w:t>отпадъка</w:t>
            </w:r>
          </w:p>
        </w:tc>
        <w:tc>
          <w:tcPr>
            <w:tcW w:w="1440" w:type="dxa"/>
            <w:vAlign w:val="center"/>
          </w:tcPr>
          <w:p w:rsidR="00ED0464" w:rsidRPr="00474FFD" w:rsidRDefault="00ED0464" w:rsidP="00ED0464">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Количество, т</w:t>
            </w:r>
          </w:p>
        </w:tc>
      </w:tr>
      <w:tr w:rsidR="00ED0464" w:rsidRPr="00474FFD" w:rsidTr="00625C4D">
        <w:tc>
          <w:tcPr>
            <w:tcW w:w="1791" w:type="dxa"/>
            <w:vAlign w:val="center"/>
          </w:tcPr>
          <w:p w:rsidR="00ED0464" w:rsidRPr="00474FFD" w:rsidRDefault="00ED0464" w:rsidP="00ED0464">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5159" w:type="dxa"/>
            <w:vAlign w:val="center"/>
          </w:tcPr>
          <w:p w:rsidR="00ED0464" w:rsidRPr="00474FFD" w:rsidRDefault="00ED0464" w:rsidP="00ED0464">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w:t>
            </w:r>
          </w:p>
        </w:tc>
        <w:tc>
          <w:tcPr>
            <w:tcW w:w="1440" w:type="dxa"/>
            <w:vAlign w:val="center"/>
          </w:tcPr>
          <w:p w:rsidR="00ED0464" w:rsidRPr="00474FFD" w:rsidRDefault="00ED0464" w:rsidP="00ED0464">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3</w:t>
            </w:r>
          </w:p>
        </w:tc>
      </w:tr>
      <w:tr w:rsidR="00ED0464" w:rsidRPr="00474FFD" w:rsidTr="00625C4D">
        <w:tc>
          <w:tcPr>
            <w:tcW w:w="1791" w:type="dxa"/>
            <w:vAlign w:val="center"/>
          </w:tcPr>
          <w:p w:rsidR="00ED0464" w:rsidRPr="00474FFD" w:rsidRDefault="00ED0464" w:rsidP="00ED0464">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17 01 01 </w:t>
            </w:r>
          </w:p>
        </w:tc>
        <w:tc>
          <w:tcPr>
            <w:tcW w:w="5159" w:type="dxa"/>
            <w:vAlign w:val="center"/>
          </w:tcPr>
          <w:p w:rsidR="00ED0464" w:rsidRPr="00474FFD" w:rsidRDefault="00ED0464" w:rsidP="00ED0464">
            <w:pPr>
              <w:spacing w:after="0" w:line="240" w:lineRule="auto"/>
              <w:jc w:val="both"/>
              <w:rPr>
                <w:rFonts w:ascii="Century Gothic" w:eastAsia="Times New Roman" w:hAnsi="Century Gothic" w:cs="Courier New"/>
                <w:color w:val="000000"/>
                <w:sz w:val="20"/>
                <w:szCs w:val="20"/>
                <w:lang w:val="en-GB" w:eastAsia="en-GB"/>
              </w:rPr>
            </w:pPr>
            <w:r w:rsidRPr="00B6477A">
              <w:rPr>
                <w:rFonts w:ascii="Century Gothic" w:eastAsia="Times New Roman" w:hAnsi="Century Gothic" w:cs="Courier New"/>
                <w:color w:val="000000"/>
                <w:sz w:val="20"/>
                <w:szCs w:val="20"/>
                <w:lang w:val="en-GB" w:eastAsia="en-GB"/>
              </w:rPr>
              <w:t>бетон</w:t>
            </w:r>
            <w:r w:rsidRPr="00474FFD">
              <w:rPr>
                <w:rFonts w:ascii="Century Gothic" w:eastAsia="Times New Roman" w:hAnsi="Century Gothic" w:cs="Courier New"/>
                <w:color w:val="000000"/>
                <w:sz w:val="20"/>
                <w:szCs w:val="20"/>
                <w:lang w:val="en-GB" w:eastAsia="en-GB"/>
              </w:rPr>
              <w:t xml:space="preserve"> </w:t>
            </w:r>
          </w:p>
        </w:tc>
        <w:tc>
          <w:tcPr>
            <w:tcW w:w="1440" w:type="dxa"/>
            <w:vAlign w:val="center"/>
          </w:tcPr>
          <w:p w:rsidR="00ED0464" w:rsidRPr="00474FFD" w:rsidRDefault="001B2928" w:rsidP="00ED0464">
            <w:pPr>
              <w:spacing w:after="0" w:line="240" w:lineRule="auto"/>
              <w:jc w:val="both"/>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 xml:space="preserve">  184,22</w:t>
            </w:r>
          </w:p>
        </w:tc>
      </w:tr>
      <w:tr w:rsidR="00ED0464" w:rsidRPr="00474FFD" w:rsidTr="00625C4D">
        <w:tc>
          <w:tcPr>
            <w:tcW w:w="1791" w:type="dxa"/>
            <w:vAlign w:val="center"/>
          </w:tcPr>
          <w:p w:rsidR="00ED0464" w:rsidRPr="00474FFD" w:rsidRDefault="00972B7D" w:rsidP="00ED0464">
            <w:pPr>
              <w:spacing w:after="0" w:line="240" w:lineRule="auto"/>
              <w:jc w:val="both"/>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b/>
                <w:bCs/>
                <w:color w:val="000000"/>
                <w:sz w:val="20"/>
                <w:szCs w:val="20"/>
                <w:lang w:val="en-GB" w:eastAsia="en-GB"/>
              </w:rPr>
              <w:t>17 0</w:t>
            </w:r>
            <w:r w:rsidRPr="00474FFD">
              <w:rPr>
                <w:rFonts w:ascii="Century Gothic" w:eastAsia="Times New Roman" w:hAnsi="Century Gothic" w:cs="Courier New"/>
                <w:b/>
                <w:bCs/>
                <w:color w:val="000000"/>
                <w:sz w:val="20"/>
                <w:szCs w:val="20"/>
                <w:lang w:eastAsia="en-GB"/>
              </w:rPr>
              <w:t>2 01</w:t>
            </w:r>
          </w:p>
        </w:tc>
        <w:tc>
          <w:tcPr>
            <w:tcW w:w="5159" w:type="dxa"/>
            <w:vAlign w:val="center"/>
          </w:tcPr>
          <w:p w:rsidR="00ED0464" w:rsidRPr="00474FFD" w:rsidRDefault="00972B7D" w:rsidP="00ED0464">
            <w:pPr>
              <w:spacing w:after="0" w:line="240" w:lineRule="auto"/>
              <w:jc w:val="both"/>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Дървесен материал</w:t>
            </w:r>
          </w:p>
        </w:tc>
        <w:tc>
          <w:tcPr>
            <w:tcW w:w="1440" w:type="dxa"/>
            <w:vAlign w:val="center"/>
          </w:tcPr>
          <w:p w:rsidR="00ED0464" w:rsidRPr="00474FFD" w:rsidRDefault="001B2928" w:rsidP="00ED0464">
            <w:pPr>
              <w:spacing w:after="0" w:line="240" w:lineRule="auto"/>
              <w:jc w:val="both"/>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 xml:space="preserve">  23,5</w:t>
            </w:r>
          </w:p>
        </w:tc>
      </w:tr>
    </w:tbl>
    <w:p w:rsidR="00ED0464" w:rsidRPr="00474FFD" w:rsidRDefault="00ED0464" w:rsidP="00DB6DDC">
      <w:pPr>
        <w:spacing w:before="120" w:after="0" w:line="300" w:lineRule="exact"/>
        <w:jc w:val="both"/>
        <w:rPr>
          <w:rFonts w:ascii="Century Gothic" w:eastAsia="Times New Roman" w:hAnsi="Century Gothic" w:cs="Courier New"/>
          <w:sz w:val="20"/>
          <w:szCs w:val="20"/>
          <w:lang w:eastAsia="bg-BG"/>
        </w:rPr>
      </w:pPr>
    </w:p>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Д</w:t>
      </w:r>
      <w:r w:rsidRPr="00474FFD">
        <w:rPr>
          <w:rFonts w:ascii="Century Gothic" w:eastAsia="Times New Roman" w:hAnsi="Century Gothic" w:cs="Courier New"/>
          <w:sz w:val="20"/>
          <w:szCs w:val="20"/>
          <w:lang w:val="en-AU" w:eastAsia="bg-BG"/>
        </w:rPr>
        <w:t>ирективата за строителните продукти (Директива на Съвета 89/106/ЕИО) определя шест съществени изисквания към строителните продукти</w:t>
      </w:r>
      <w:r w:rsidRPr="00474FFD">
        <w:rPr>
          <w:rFonts w:ascii="Century Gothic" w:eastAsia="Times New Roman" w:hAnsi="Century Gothic" w:cs="Courier New"/>
          <w:sz w:val="20"/>
          <w:szCs w:val="20"/>
          <w:lang w:eastAsia="bg-BG"/>
        </w:rPr>
        <w:t>:</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 xml:space="preserve">1. Механична устойчивост и здравина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 xml:space="preserve">2. Безопасност в случай на пожар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 xml:space="preserve">3. Хигиена, здраве и околна среда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 xml:space="preserve">4. Безопасност при употреба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 xml:space="preserve">5. Защита от шум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val="en-AU" w:eastAsia="bg-BG"/>
        </w:rPr>
        <w:t>6. Енергийна икономичност и задържане на топлина.</w:t>
      </w:r>
    </w:p>
    <w:p w:rsidR="00DB6DDC" w:rsidRPr="00474FFD" w:rsidRDefault="00DB6DDC" w:rsidP="00DB6DDC">
      <w:pPr>
        <w:spacing w:before="120" w:after="0" w:line="300" w:lineRule="exact"/>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 xml:space="preserve">Европейските стандарти определят три типа добавъчни материали, в зависимост от източника на материали: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 xml:space="preserve">-природни добавъчни материали от минерални източници;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lastRenderedPageBreak/>
        <w:t xml:space="preserve">-добавъчни материали от рециклирани материали, използвани преди това в строителството; </w:t>
      </w:r>
    </w:p>
    <w:p w:rsidR="00DB6DDC" w:rsidRPr="00474FFD" w:rsidRDefault="00DB6DDC" w:rsidP="00DB6DDC">
      <w:pPr>
        <w:spacing w:before="120" w:after="0" w:line="300" w:lineRule="exact"/>
        <w:ind w:left="720"/>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-добавъчни материали от минерални и синтетични материали, в резултат на промишлени процеси.</w:t>
      </w:r>
    </w:p>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val="en-AU" w:eastAsia="bg-BG"/>
        </w:rPr>
        <w:t>Независимо от източника на материала, всички различни видове добавъчни материали трябва да са в съответствие с изискванията определени в Европейските стандарти</w:t>
      </w:r>
      <w:r w:rsidRPr="00474FFD">
        <w:rPr>
          <w:rFonts w:ascii="Century Gothic" w:eastAsia="Times New Roman" w:hAnsi="Century Gothic" w:cs="Courier New"/>
          <w:sz w:val="20"/>
          <w:szCs w:val="20"/>
          <w:lang w:eastAsia="bg-BG"/>
        </w:rPr>
        <w:t xml:space="preserve"> и/или съответните национални стандарти.</w:t>
      </w:r>
    </w:p>
    <w:p w:rsidR="00DB6DDC" w:rsidRPr="00474FFD" w:rsidRDefault="00DB6DDC" w:rsidP="00DB6DDC">
      <w:pPr>
        <w:spacing w:before="120" w:after="0" w:line="300" w:lineRule="exact"/>
        <w:jc w:val="both"/>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AU" w:eastAsia="bg-BG"/>
        </w:rPr>
        <w:t>През април 2008</w:t>
      </w:r>
      <w:r w:rsidRPr="00474FFD">
        <w:rPr>
          <w:rFonts w:ascii="Century Gothic" w:eastAsia="Times New Roman" w:hAnsi="Century Gothic" w:cs="Courier New"/>
          <w:sz w:val="20"/>
          <w:szCs w:val="20"/>
          <w:lang w:eastAsia="bg-BG"/>
        </w:rPr>
        <w:t xml:space="preserve"> г. </w:t>
      </w:r>
      <w:r w:rsidRPr="00474FFD">
        <w:rPr>
          <w:rFonts w:ascii="Century Gothic" w:eastAsia="Times New Roman" w:hAnsi="Century Gothic" w:cs="Courier New"/>
          <w:sz w:val="20"/>
          <w:szCs w:val="20"/>
          <w:lang w:val="en-AU" w:eastAsia="bg-BG"/>
        </w:rPr>
        <w:t>е направена промяна в стандарта EN 13242 (добавъчни материали за несвързани и хидравлично свързани материали за използване в гражданското строителство и пътното строителство), за да се включат клаузи за рециклираните добавъчни материали. Ревизираният стандарт въвежда нови изисквания и процедури. Сред другите технически изисквания, се въвежда и нова класификация на съставките от грубите рециклирани добавъчни материали, които се определят в съответствие с новия стандарт PrEN 933-11 (Тестове за геометричните свойства на добавъчните материали -</w:t>
      </w:r>
      <w:r w:rsidRPr="00474FFD">
        <w:rPr>
          <w:rFonts w:ascii="Century Gothic" w:eastAsia="Times New Roman" w:hAnsi="Century Gothic" w:cs="Courier New"/>
          <w:sz w:val="20"/>
          <w:szCs w:val="20"/>
          <w:lang w:eastAsia="bg-BG"/>
        </w:rPr>
        <w:t xml:space="preserve"> </w:t>
      </w:r>
      <w:r w:rsidRPr="00474FFD">
        <w:rPr>
          <w:rFonts w:ascii="Century Gothic" w:eastAsia="Times New Roman" w:hAnsi="Century Gothic" w:cs="Courier New"/>
          <w:sz w:val="20"/>
          <w:szCs w:val="20"/>
          <w:lang w:val="en-AU" w:eastAsia="bg-BG"/>
        </w:rPr>
        <w:t>Част 11: Класификационен тест за съвместимост на рециклираните добавъчни материали)</w:t>
      </w:r>
    </w:p>
    <w:p w:rsidR="00DB6DDC" w:rsidRPr="00474FFD" w:rsidRDefault="00DB6DDC" w:rsidP="00DB6DDC">
      <w:pPr>
        <w:spacing w:after="0" w:line="240" w:lineRule="auto"/>
        <w:rPr>
          <w:rFonts w:ascii="Century Gothic" w:eastAsia="Times New Roman" w:hAnsi="Century Gothic" w:cs="Courier New"/>
          <w:sz w:val="20"/>
          <w:szCs w:val="20"/>
          <w:lang w:eastAsia="bg-BG"/>
        </w:rPr>
      </w:pPr>
    </w:p>
    <w:p w:rsidR="00DB6DDC" w:rsidRPr="00474FFD" w:rsidRDefault="00DB6DDC" w:rsidP="00DB6DDC">
      <w:pPr>
        <w:keepNext/>
        <w:widowControl w:val="0"/>
        <w:autoSpaceDE w:val="0"/>
        <w:autoSpaceDN w:val="0"/>
        <w:adjustRightInd w:val="0"/>
        <w:spacing w:after="0" w:line="276" w:lineRule="atLeast"/>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b/>
          <w:sz w:val="20"/>
          <w:szCs w:val="20"/>
          <w:lang w:val="en-GB" w:eastAsia="en-GB"/>
        </w:rPr>
        <w:t>Таблица</w:t>
      </w:r>
      <w:r w:rsidRPr="00474FFD">
        <w:rPr>
          <w:rFonts w:ascii="Century Gothic" w:eastAsia="Times New Roman" w:hAnsi="Century Gothic" w:cs="Courier New"/>
          <w:sz w:val="20"/>
          <w:szCs w:val="20"/>
          <w:lang w:val="en-GB" w:eastAsia="en-GB"/>
        </w:rPr>
        <w:t xml:space="preserve"> </w:t>
      </w:r>
      <w:r w:rsidR="00972B7D" w:rsidRPr="00474FFD">
        <w:rPr>
          <w:rFonts w:ascii="Century Gothic" w:eastAsia="Times New Roman" w:hAnsi="Century Gothic" w:cs="Courier New"/>
          <w:b/>
          <w:bCs/>
          <w:iCs/>
          <w:sz w:val="20"/>
          <w:szCs w:val="20"/>
          <w:lang w:eastAsia="en-GB"/>
        </w:rPr>
        <w:t>6</w:t>
      </w:r>
      <w:r w:rsidRPr="00474FFD">
        <w:rPr>
          <w:rFonts w:ascii="Century Gothic" w:eastAsia="Times New Roman" w:hAnsi="Century Gothic" w:cs="Courier New"/>
          <w:b/>
          <w:bCs/>
          <w:i/>
          <w:iCs/>
          <w:sz w:val="20"/>
          <w:szCs w:val="20"/>
          <w:lang w:val="en-GB" w:eastAsia="en-GB"/>
        </w:rPr>
        <w:t xml:space="preserve"> -</w:t>
      </w:r>
      <w:r w:rsidRPr="00474FFD">
        <w:rPr>
          <w:rFonts w:ascii="Century Gothic" w:eastAsia="Times New Roman" w:hAnsi="Century Gothic" w:cs="Courier New"/>
          <w:b/>
          <w:bCs/>
          <w:i/>
          <w:iCs/>
          <w:sz w:val="20"/>
          <w:szCs w:val="20"/>
          <w:lang w:eastAsia="en-GB"/>
        </w:rPr>
        <w:t xml:space="preserve"> </w:t>
      </w:r>
      <w:r w:rsidRPr="00474FFD">
        <w:rPr>
          <w:rFonts w:ascii="Century Gothic" w:eastAsia="Times New Roman" w:hAnsi="Century Gothic" w:cs="Courier New"/>
          <w:sz w:val="20"/>
          <w:szCs w:val="20"/>
          <w:lang w:val="en-GB" w:eastAsia="en-GB"/>
        </w:rPr>
        <w:t xml:space="preserve">Списък на публикуваните европейски стандарти за добавъчни материали </w:t>
      </w:r>
    </w:p>
    <w:tbl>
      <w:tblPr>
        <w:tblW w:w="8928" w:type="dxa"/>
        <w:tblBorders>
          <w:top w:val="nil"/>
          <w:left w:val="nil"/>
          <w:bottom w:val="nil"/>
          <w:right w:val="nil"/>
        </w:tblBorders>
        <w:tblLayout w:type="fixed"/>
        <w:tblLook w:val="0000" w:firstRow="0" w:lastRow="0" w:firstColumn="0" w:lastColumn="0" w:noHBand="0" w:noVBand="0"/>
      </w:tblPr>
      <w:tblGrid>
        <w:gridCol w:w="3168"/>
        <w:gridCol w:w="5760"/>
      </w:tblGrid>
      <w:tr w:rsidR="00DB6DDC" w:rsidRPr="00474FFD" w:rsidTr="00913089">
        <w:trPr>
          <w:trHeight w:val="302"/>
        </w:trPr>
        <w:tc>
          <w:tcPr>
            <w:tcW w:w="3168"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keepNext/>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ab/>
              <w:t xml:space="preserve">Стандарт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keepNext/>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Име на материала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13043:2002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битумни смеси и повърхностна обработка на пътища, летищата и другите области на трафик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13043:2002 / AC: 2004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битумни смеси и повърхностна обработка на пътища, летищата и другите области на трафик </w:t>
            </w:r>
          </w:p>
        </w:tc>
      </w:tr>
      <w:tr w:rsidR="00DB6DDC" w:rsidRPr="00474FFD" w:rsidTr="00913089">
        <w:trPr>
          <w:trHeight w:val="285"/>
        </w:trPr>
        <w:tc>
          <w:tcPr>
            <w:tcW w:w="3168"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12620:2002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бетон </w:t>
            </w:r>
          </w:p>
        </w:tc>
      </w:tr>
      <w:tr w:rsidR="00DB6DDC" w:rsidRPr="00474FFD" w:rsidTr="00913089">
        <w:trPr>
          <w:trHeight w:val="214"/>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12620:2002 / AC: 2004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бетон </w:t>
            </w:r>
          </w:p>
        </w:tc>
      </w:tr>
      <w:tr w:rsidR="00DB6DDC" w:rsidRPr="00474FFD" w:rsidTr="00913089">
        <w:trPr>
          <w:trHeight w:val="285"/>
        </w:trPr>
        <w:tc>
          <w:tcPr>
            <w:tcW w:w="3168"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13139:2002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хоросан </w:t>
            </w:r>
          </w:p>
        </w:tc>
      </w:tr>
      <w:tr w:rsidR="00DB6DDC" w:rsidRPr="00474FFD" w:rsidTr="00913089">
        <w:trPr>
          <w:trHeight w:val="246"/>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13139:2002 / AC: 2004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хоросан </w:t>
            </w:r>
          </w:p>
        </w:tc>
      </w:tr>
      <w:tr w:rsidR="00DB6DDC" w:rsidRPr="00474FFD" w:rsidTr="00913089">
        <w:trPr>
          <w:trHeight w:val="287"/>
        </w:trPr>
        <w:tc>
          <w:tcPr>
            <w:tcW w:w="3168"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13450:2002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баласт за железопътните линии </w:t>
            </w:r>
          </w:p>
        </w:tc>
      </w:tr>
      <w:tr w:rsidR="00DB6DDC" w:rsidRPr="00474FFD" w:rsidTr="00913089">
        <w:trPr>
          <w:trHeight w:val="31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13450:2002 / AC: 2004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баласт за железопътните линии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13242:2002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несвързани и хидравлично свързани материали за влагане в гражданското строителство и пътно строителство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13242:2002 / AC: 2004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за несвързани и хидравлично свързани материали за влагане в гражданското строителство и пътното строителство </w:t>
            </w:r>
          </w:p>
        </w:tc>
      </w:tr>
      <w:tr w:rsidR="00DB6DDC" w:rsidRPr="00474FFD" w:rsidTr="00913089">
        <w:trPr>
          <w:trHeight w:val="285"/>
        </w:trPr>
        <w:tc>
          <w:tcPr>
            <w:tcW w:w="3168"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13383-1:2002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Armourstone -Част 1: Спецификация </w:t>
            </w:r>
          </w:p>
        </w:tc>
      </w:tr>
      <w:tr w:rsidR="00DB6DDC" w:rsidRPr="00474FFD" w:rsidTr="00913089">
        <w:trPr>
          <w:trHeight w:val="33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13383-1:2002 / AC: 2004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Armourstone -Част 1: Спецификация </w:t>
            </w:r>
          </w:p>
        </w:tc>
      </w:tr>
      <w:tr w:rsidR="00DB6DDC" w:rsidRPr="00474FFD" w:rsidTr="00913089">
        <w:trPr>
          <w:trHeight w:val="287"/>
        </w:trPr>
        <w:tc>
          <w:tcPr>
            <w:tcW w:w="3168"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13383-2:2002 </w:t>
            </w:r>
          </w:p>
        </w:tc>
        <w:tc>
          <w:tcPr>
            <w:tcW w:w="57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Armourstone -Част 2: Методи на изпитване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13055-1:2002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Леки добавъчни материали Част 1Леки м-ли за бетон, варов разтвор и инжекционен разтвор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13055-1:2002 / AC: 2004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Леки добавъчни материали -Част 1: Леки м-ли за бетон, варов разтвор и инжекционен разтвор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xml:space="preserve">EN 13055-2:2004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xml:space="preserve">Леки добавъчни материали -Част 2: Леки м-ли за битумни смеси и повърхностна обработка, както и за неспоено и споено прилагане </w:t>
            </w:r>
          </w:p>
        </w:tc>
      </w:tr>
      <w:tr w:rsidR="00DB6DDC" w:rsidRPr="00474FFD" w:rsidTr="00913089">
        <w:trPr>
          <w:trHeight w:val="562"/>
        </w:trPr>
        <w:tc>
          <w:tcPr>
            <w:tcW w:w="3168"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lastRenderedPageBreak/>
              <w:t>EN 933-11:2009     </w:t>
            </w:r>
          </w:p>
        </w:tc>
        <w:tc>
          <w:tcPr>
            <w:tcW w:w="57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Изпитвания на геометричните характеристики на агрегатите -</w:t>
            </w:r>
            <w:r w:rsidRPr="00474FFD">
              <w:rPr>
                <w:rFonts w:ascii="Century Gothic" w:eastAsia="Times New Roman" w:hAnsi="Century Gothic" w:cs="Courier New"/>
                <w:sz w:val="20"/>
                <w:szCs w:val="20"/>
                <w:lang w:eastAsia="en-GB"/>
              </w:rPr>
              <w:t xml:space="preserve"> </w:t>
            </w:r>
            <w:r w:rsidRPr="00474FFD">
              <w:rPr>
                <w:rFonts w:ascii="Century Gothic" w:eastAsia="Times New Roman" w:hAnsi="Century Gothic" w:cs="Courier New"/>
                <w:sz w:val="20"/>
                <w:szCs w:val="20"/>
                <w:lang w:val="en-GB" w:eastAsia="en-GB"/>
              </w:rPr>
              <w:t>Част 11: Класификационен тест за съвместимост на рециклираните добавъчни материали</w:t>
            </w:r>
          </w:p>
        </w:tc>
      </w:tr>
    </w:tbl>
    <w:p w:rsidR="00DB6DDC" w:rsidRPr="00474FFD" w:rsidRDefault="00DB6DDC" w:rsidP="00DB6DDC">
      <w:pPr>
        <w:tabs>
          <w:tab w:val="left" w:pos="1260"/>
        </w:tabs>
        <w:spacing w:after="0" w:line="240" w:lineRule="auto"/>
        <w:jc w:val="both"/>
        <w:rPr>
          <w:rFonts w:ascii="Century Gothic" w:eastAsia="Times New Roman" w:hAnsi="Century Gothic" w:cs="Courier New"/>
          <w:b/>
          <w:sz w:val="20"/>
          <w:szCs w:val="20"/>
          <w:lang w:eastAsia="bg-BG"/>
        </w:rPr>
      </w:pPr>
    </w:p>
    <w:p w:rsidR="00DB6DDC" w:rsidRPr="00474FFD" w:rsidRDefault="00DB6DDC" w:rsidP="00DB6DDC">
      <w:pPr>
        <w:tabs>
          <w:tab w:val="left" w:pos="1260"/>
        </w:tabs>
        <w:spacing w:after="0" w:line="240" w:lineRule="auto"/>
        <w:jc w:val="both"/>
        <w:rPr>
          <w:rFonts w:ascii="Century Gothic" w:eastAsia="Times New Roman" w:hAnsi="Century Gothic" w:cs="Courier New"/>
          <w:b/>
          <w:sz w:val="20"/>
          <w:szCs w:val="20"/>
          <w:lang w:eastAsia="bg-BG"/>
        </w:rPr>
      </w:pPr>
    </w:p>
    <w:p w:rsidR="00DB6DDC" w:rsidRPr="00474FFD" w:rsidRDefault="00DB6DDC" w:rsidP="00DB6DDC">
      <w:pPr>
        <w:tabs>
          <w:tab w:val="left" w:pos="1260"/>
        </w:tabs>
        <w:spacing w:after="0" w:line="240" w:lineRule="auto"/>
        <w:jc w:val="both"/>
        <w:rPr>
          <w:rFonts w:ascii="Century Gothic" w:eastAsia="Times New Roman" w:hAnsi="Century Gothic" w:cs="Courier New"/>
          <w:b/>
          <w:sz w:val="20"/>
          <w:szCs w:val="20"/>
          <w:lang w:eastAsia="bg-BG"/>
        </w:rPr>
      </w:pPr>
    </w:p>
    <w:p w:rsidR="00DB6DDC" w:rsidRPr="00474FFD" w:rsidRDefault="00DB6DDC" w:rsidP="00DB6DDC">
      <w:pPr>
        <w:tabs>
          <w:tab w:val="left" w:pos="1260"/>
        </w:tabs>
        <w:spacing w:after="0" w:line="240" w:lineRule="auto"/>
        <w:jc w:val="both"/>
        <w:rPr>
          <w:rFonts w:ascii="Century Gothic" w:eastAsia="Times New Roman" w:hAnsi="Century Gothic" w:cs="Courier New"/>
          <w:sz w:val="20"/>
          <w:szCs w:val="20"/>
          <w:lang w:eastAsia="bg-BG"/>
        </w:rPr>
      </w:pPr>
      <w:r w:rsidRPr="00474FFD">
        <w:rPr>
          <w:rFonts w:ascii="Century Gothic" w:eastAsia="Times New Roman" w:hAnsi="Century Gothic" w:cs="Courier New"/>
          <w:b/>
          <w:sz w:val="20"/>
          <w:szCs w:val="20"/>
          <w:lang w:val="en-AU" w:eastAsia="bg-BG"/>
        </w:rPr>
        <w:t xml:space="preserve">Таблица </w:t>
      </w:r>
      <w:r w:rsidR="00972B7D" w:rsidRPr="00474FFD">
        <w:rPr>
          <w:rFonts w:ascii="Century Gothic" w:eastAsia="Times New Roman" w:hAnsi="Century Gothic" w:cs="Courier New"/>
          <w:b/>
          <w:bCs/>
          <w:iCs/>
          <w:sz w:val="20"/>
          <w:szCs w:val="20"/>
          <w:lang w:eastAsia="bg-BG"/>
        </w:rPr>
        <w:t>7</w:t>
      </w:r>
      <w:r w:rsidRPr="00474FFD">
        <w:rPr>
          <w:rFonts w:ascii="Century Gothic" w:eastAsia="Times New Roman" w:hAnsi="Century Gothic" w:cs="Courier New"/>
          <w:b/>
          <w:bCs/>
          <w:i/>
          <w:iCs/>
          <w:sz w:val="20"/>
          <w:szCs w:val="20"/>
          <w:lang w:val="en-AU" w:eastAsia="bg-BG"/>
        </w:rPr>
        <w:t xml:space="preserve"> -</w:t>
      </w:r>
      <w:r w:rsidRPr="00474FFD">
        <w:rPr>
          <w:rFonts w:ascii="Century Gothic" w:eastAsia="Times New Roman" w:hAnsi="Century Gothic" w:cs="Courier New"/>
          <w:b/>
          <w:bCs/>
          <w:i/>
          <w:iCs/>
          <w:sz w:val="20"/>
          <w:szCs w:val="20"/>
          <w:lang w:eastAsia="bg-BG"/>
        </w:rPr>
        <w:t xml:space="preserve"> </w:t>
      </w:r>
      <w:r w:rsidRPr="00474FFD">
        <w:rPr>
          <w:rFonts w:ascii="Century Gothic" w:eastAsia="Times New Roman" w:hAnsi="Century Gothic" w:cs="Courier New"/>
          <w:sz w:val="20"/>
          <w:szCs w:val="20"/>
          <w:lang w:eastAsia="bg-BG"/>
        </w:rPr>
        <w:t>К</w:t>
      </w:r>
      <w:r w:rsidRPr="00474FFD">
        <w:rPr>
          <w:rFonts w:ascii="Century Gothic" w:eastAsia="Times New Roman" w:hAnsi="Century Gothic" w:cs="Courier New"/>
          <w:sz w:val="20"/>
          <w:szCs w:val="20"/>
          <w:lang w:val="en-AU" w:eastAsia="bg-BG"/>
        </w:rPr>
        <w:t>ласификация на съставките на груби рециклирани добавъчни материали</w:t>
      </w:r>
    </w:p>
    <w:tbl>
      <w:tblPr>
        <w:tblW w:w="9288" w:type="dxa"/>
        <w:tblBorders>
          <w:top w:val="nil"/>
          <w:left w:val="nil"/>
          <w:bottom w:val="nil"/>
          <w:right w:val="nil"/>
        </w:tblBorders>
        <w:tblLayout w:type="fixed"/>
        <w:tblLook w:val="0000" w:firstRow="0" w:lastRow="0" w:firstColumn="0" w:lastColumn="0" w:noHBand="0" w:noVBand="0"/>
      </w:tblPr>
      <w:tblGrid>
        <w:gridCol w:w="1415"/>
        <w:gridCol w:w="7873"/>
      </w:tblGrid>
      <w:tr w:rsidR="00DB6DDC" w:rsidRPr="00474FFD" w:rsidTr="00913089">
        <w:trPr>
          <w:trHeight w:val="519"/>
        </w:trPr>
        <w:tc>
          <w:tcPr>
            <w:tcW w:w="1415"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Стандартна препратка </w:t>
            </w:r>
          </w:p>
        </w:tc>
        <w:tc>
          <w:tcPr>
            <w:tcW w:w="7873"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Име </w:t>
            </w:r>
          </w:p>
        </w:tc>
      </w:tr>
      <w:tr w:rsidR="00DB6DDC" w:rsidRPr="00474FFD" w:rsidTr="00913089">
        <w:trPr>
          <w:trHeight w:val="285"/>
        </w:trPr>
        <w:tc>
          <w:tcPr>
            <w:tcW w:w="1415"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R</w:t>
            </w:r>
            <w:r w:rsidRPr="00474FFD">
              <w:rPr>
                <w:rFonts w:ascii="Century Gothic" w:eastAsia="Times New Roman" w:hAnsi="Century Gothic" w:cs="Courier New"/>
                <w:color w:val="000000"/>
                <w:sz w:val="20"/>
                <w:szCs w:val="20"/>
                <w:vertAlign w:val="subscript"/>
                <w:lang w:val="en-GB" w:eastAsia="en-GB"/>
              </w:rPr>
              <w:t>C</w:t>
            </w:r>
            <w:r w:rsidRPr="00474FFD">
              <w:rPr>
                <w:rFonts w:ascii="Century Gothic" w:eastAsia="Times New Roman" w:hAnsi="Century Gothic" w:cs="Courier New"/>
                <w:color w:val="000000"/>
                <w:sz w:val="20"/>
                <w:szCs w:val="20"/>
                <w:lang w:val="en-GB" w:eastAsia="en-GB"/>
              </w:rPr>
              <w:t xml:space="preserve"> </w:t>
            </w:r>
          </w:p>
        </w:tc>
        <w:tc>
          <w:tcPr>
            <w:tcW w:w="7873"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Бетон, бетонови изделия, хоросан, бетонови блокчета за зидария </w:t>
            </w:r>
          </w:p>
        </w:tc>
      </w:tr>
      <w:tr w:rsidR="00DB6DDC" w:rsidRPr="00474FFD" w:rsidTr="00913089">
        <w:trPr>
          <w:trHeight w:val="285"/>
        </w:trPr>
        <w:tc>
          <w:tcPr>
            <w:tcW w:w="1415"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R</w:t>
            </w:r>
            <w:r w:rsidRPr="00474FFD">
              <w:rPr>
                <w:rFonts w:ascii="Century Gothic" w:eastAsia="Times New Roman" w:hAnsi="Century Gothic" w:cs="Courier New"/>
                <w:color w:val="000000"/>
                <w:sz w:val="20"/>
                <w:szCs w:val="20"/>
                <w:vertAlign w:val="subscript"/>
                <w:lang w:val="en-GB" w:eastAsia="en-GB"/>
              </w:rPr>
              <w:t>U</w:t>
            </w:r>
            <w:r w:rsidRPr="00474FFD">
              <w:rPr>
                <w:rFonts w:ascii="Century Gothic" w:eastAsia="Times New Roman" w:hAnsi="Century Gothic" w:cs="Courier New"/>
                <w:color w:val="000000"/>
                <w:sz w:val="20"/>
                <w:szCs w:val="20"/>
                <w:lang w:val="en-GB" w:eastAsia="en-GB"/>
              </w:rPr>
              <w:t xml:space="preserve"> </w:t>
            </w:r>
          </w:p>
        </w:tc>
        <w:tc>
          <w:tcPr>
            <w:tcW w:w="7873"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Неспоени агломерати, естествен камък, хидравлично обвързан агрегат </w:t>
            </w:r>
          </w:p>
        </w:tc>
      </w:tr>
      <w:tr w:rsidR="00DB6DDC" w:rsidRPr="00474FFD" w:rsidTr="00913089">
        <w:trPr>
          <w:trHeight w:val="562"/>
        </w:trPr>
        <w:tc>
          <w:tcPr>
            <w:tcW w:w="1415"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R</w:t>
            </w:r>
            <w:r w:rsidRPr="00474FFD">
              <w:rPr>
                <w:rFonts w:ascii="Century Gothic" w:eastAsia="Times New Roman" w:hAnsi="Century Gothic" w:cs="Courier New"/>
                <w:color w:val="000000"/>
                <w:sz w:val="20"/>
                <w:szCs w:val="20"/>
                <w:vertAlign w:val="subscript"/>
                <w:lang w:val="en-GB" w:eastAsia="en-GB"/>
              </w:rPr>
              <w:t xml:space="preserve">B </w:t>
            </w:r>
          </w:p>
        </w:tc>
        <w:tc>
          <w:tcPr>
            <w:tcW w:w="7873"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Глинени единици за зидария (т.е. тухли и керемиди), калциев силикат зидария възли, газобетон без плаващи бетон </w:t>
            </w:r>
          </w:p>
        </w:tc>
      </w:tr>
      <w:tr w:rsidR="00DB6DDC" w:rsidRPr="00474FFD" w:rsidTr="00913089">
        <w:trPr>
          <w:trHeight w:val="285"/>
        </w:trPr>
        <w:tc>
          <w:tcPr>
            <w:tcW w:w="1415"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R</w:t>
            </w:r>
            <w:r w:rsidRPr="00474FFD">
              <w:rPr>
                <w:rFonts w:ascii="Century Gothic" w:eastAsia="Times New Roman" w:hAnsi="Century Gothic" w:cs="Courier New"/>
                <w:color w:val="000000"/>
                <w:sz w:val="20"/>
                <w:szCs w:val="20"/>
                <w:vertAlign w:val="subscript"/>
                <w:lang w:val="en-GB" w:eastAsia="en-GB"/>
              </w:rPr>
              <w:t>A</w:t>
            </w:r>
            <w:r w:rsidRPr="00474FFD">
              <w:rPr>
                <w:rFonts w:ascii="Century Gothic" w:eastAsia="Times New Roman" w:hAnsi="Century Gothic" w:cs="Courier New"/>
                <w:color w:val="000000"/>
                <w:sz w:val="20"/>
                <w:szCs w:val="20"/>
                <w:lang w:val="en-GB" w:eastAsia="en-GB"/>
              </w:rPr>
              <w:t xml:space="preserve"> </w:t>
            </w:r>
          </w:p>
        </w:tc>
        <w:tc>
          <w:tcPr>
            <w:tcW w:w="7873"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Битумни материали </w:t>
            </w:r>
          </w:p>
        </w:tc>
      </w:tr>
      <w:tr w:rsidR="00DB6DDC" w:rsidRPr="00474FFD" w:rsidTr="00913089">
        <w:trPr>
          <w:trHeight w:val="285"/>
        </w:trPr>
        <w:tc>
          <w:tcPr>
            <w:tcW w:w="1415"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R</w:t>
            </w:r>
            <w:r w:rsidRPr="00474FFD">
              <w:rPr>
                <w:rFonts w:ascii="Century Gothic" w:eastAsia="Times New Roman" w:hAnsi="Century Gothic" w:cs="Courier New"/>
                <w:color w:val="000000"/>
                <w:sz w:val="20"/>
                <w:szCs w:val="20"/>
                <w:vertAlign w:val="subscript"/>
                <w:lang w:val="en-GB" w:eastAsia="en-GB"/>
              </w:rPr>
              <w:t>G</w:t>
            </w:r>
            <w:r w:rsidRPr="00474FFD">
              <w:rPr>
                <w:rFonts w:ascii="Century Gothic" w:eastAsia="Times New Roman" w:hAnsi="Century Gothic" w:cs="Courier New"/>
                <w:color w:val="000000"/>
                <w:sz w:val="20"/>
                <w:szCs w:val="20"/>
                <w:lang w:val="en-GB" w:eastAsia="en-GB"/>
              </w:rPr>
              <w:t xml:space="preserve"> </w:t>
            </w:r>
          </w:p>
        </w:tc>
        <w:tc>
          <w:tcPr>
            <w:tcW w:w="7873"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Стъкло </w:t>
            </w:r>
          </w:p>
        </w:tc>
      </w:tr>
      <w:tr w:rsidR="00DB6DDC" w:rsidRPr="00474FFD" w:rsidTr="00913089">
        <w:trPr>
          <w:trHeight w:val="285"/>
        </w:trPr>
        <w:tc>
          <w:tcPr>
            <w:tcW w:w="1415"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F</w:t>
            </w:r>
            <w:r w:rsidRPr="00474FFD">
              <w:rPr>
                <w:rFonts w:ascii="Century Gothic" w:eastAsia="Times New Roman" w:hAnsi="Century Gothic" w:cs="Courier New"/>
                <w:color w:val="000000"/>
                <w:sz w:val="20"/>
                <w:szCs w:val="20"/>
                <w:vertAlign w:val="subscript"/>
                <w:lang w:val="en-GB" w:eastAsia="en-GB"/>
              </w:rPr>
              <w:t>L</w:t>
            </w:r>
            <w:r w:rsidRPr="00474FFD">
              <w:rPr>
                <w:rFonts w:ascii="Century Gothic" w:eastAsia="Times New Roman" w:hAnsi="Century Gothic" w:cs="Courier New"/>
                <w:color w:val="000000"/>
                <w:sz w:val="20"/>
                <w:szCs w:val="20"/>
                <w:lang w:val="en-GB" w:eastAsia="en-GB"/>
              </w:rPr>
              <w:t xml:space="preserve"> </w:t>
            </w:r>
          </w:p>
        </w:tc>
        <w:tc>
          <w:tcPr>
            <w:tcW w:w="7873"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Плаващи материали </w:t>
            </w:r>
          </w:p>
        </w:tc>
      </w:tr>
      <w:tr w:rsidR="00DB6DDC" w:rsidRPr="00474FFD" w:rsidTr="00913089">
        <w:trPr>
          <w:trHeight w:val="565"/>
        </w:trPr>
        <w:tc>
          <w:tcPr>
            <w:tcW w:w="1415"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Х </w:t>
            </w:r>
          </w:p>
        </w:tc>
        <w:tc>
          <w:tcPr>
            <w:tcW w:w="7873"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Други: (т.е. кал и почва); Смесени: метали (черни и цветни), които не са плаващи дърво, пластмаса и каучук; Гипсови мазилки </w:t>
            </w:r>
          </w:p>
        </w:tc>
      </w:tr>
    </w:tbl>
    <w:p w:rsidR="00DB6DDC" w:rsidRPr="00474FFD" w:rsidRDefault="00DB6DDC" w:rsidP="00DB6DDC">
      <w:pPr>
        <w:tabs>
          <w:tab w:val="left" w:pos="1260"/>
        </w:tabs>
        <w:spacing w:after="0" w:line="240" w:lineRule="auto"/>
        <w:rPr>
          <w:rFonts w:ascii="Century Gothic" w:eastAsia="Times New Roman" w:hAnsi="Century Gothic" w:cs="Courier New"/>
          <w:sz w:val="20"/>
          <w:szCs w:val="20"/>
          <w:lang w:eastAsia="bg-BG"/>
        </w:rPr>
      </w:pPr>
    </w:p>
    <w:p w:rsidR="00DB6DDC" w:rsidRPr="00474FFD" w:rsidRDefault="00DB6DDC" w:rsidP="00DB6DDC">
      <w:pPr>
        <w:widowControl w:val="0"/>
        <w:autoSpaceDE w:val="0"/>
        <w:autoSpaceDN w:val="0"/>
        <w:adjustRightInd w:val="0"/>
        <w:spacing w:after="0" w:line="276" w:lineRule="atLeast"/>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b/>
          <w:sz w:val="20"/>
          <w:szCs w:val="20"/>
          <w:lang w:val="en-GB" w:eastAsia="en-GB"/>
        </w:rPr>
        <w:t xml:space="preserve">Таблица </w:t>
      </w:r>
      <w:r w:rsidR="00972B7D" w:rsidRPr="00474FFD">
        <w:rPr>
          <w:rFonts w:ascii="Century Gothic" w:eastAsia="Times New Roman" w:hAnsi="Century Gothic" w:cs="Courier New"/>
          <w:b/>
          <w:bCs/>
          <w:iCs/>
          <w:sz w:val="20"/>
          <w:szCs w:val="20"/>
          <w:lang w:eastAsia="en-GB"/>
        </w:rPr>
        <w:t>8</w:t>
      </w:r>
      <w:r w:rsidRPr="00474FFD">
        <w:rPr>
          <w:rFonts w:ascii="Century Gothic" w:eastAsia="Times New Roman" w:hAnsi="Century Gothic" w:cs="Courier New"/>
          <w:b/>
          <w:bCs/>
          <w:i/>
          <w:iCs/>
          <w:sz w:val="20"/>
          <w:szCs w:val="20"/>
          <w:lang w:val="en-GB" w:eastAsia="en-GB"/>
        </w:rPr>
        <w:t xml:space="preserve"> -</w:t>
      </w:r>
      <w:r w:rsidRPr="00474FFD">
        <w:rPr>
          <w:rFonts w:ascii="Century Gothic" w:eastAsia="Times New Roman" w:hAnsi="Century Gothic" w:cs="Courier New"/>
          <w:b/>
          <w:bCs/>
          <w:i/>
          <w:iCs/>
          <w:sz w:val="20"/>
          <w:szCs w:val="20"/>
          <w:lang w:eastAsia="en-GB"/>
        </w:rPr>
        <w:t xml:space="preserve"> </w:t>
      </w:r>
      <w:r w:rsidRPr="00474FFD">
        <w:rPr>
          <w:rFonts w:ascii="Century Gothic" w:eastAsia="Times New Roman" w:hAnsi="Century Gothic" w:cs="Courier New"/>
          <w:sz w:val="20"/>
          <w:szCs w:val="20"/>
          <w:lang w:val="en-GB" w:eastAsia="en-GB"/>
        </w:rPr>
        <w:t xml:space="preserve">Категории и съставки на грубо рециклираните добавъчни материали </w:t>
      </w:r>
    </w:p>
    <w:tbl>
      <w:tblPr>
        <w:tblW w:w="8663" w:type="dxa"/>
        <w:tblInd w:w="103" w:type="dxa"/>
        <w:tblLook w:val="0000" w:firstRow="0" w:lastRow="0" w:firstColumn="0" w:lastColumn="0" w:noHBand="0" w:noVBand="0"/>
      </w:tblPr>
      <w:tblGrid>
        <w:gridCol w:w="2962"/>
        <w:gridCol w:w="3009"/>
        <w:gridCol w:w="2692"/>
      </w:tblGrid>
      <w:tr w:rsidR="00DB6DDC" w:rsidRPr="00474FFD" w:rsidTr="00913089">
        <w:trPr>
          <w:trHeight w:val="251"/>
        </w:trPr>
        <w:tc>
          <w:tcPr>
            <w:tcW w:w="29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Добавъчен материал</w:t>
            </w:r>
          </w:p>
        </w:tc>
        <w:tc>
          <w:tcPr>
            <w:tcW w:w="3009" w:type="dxa"/>
            <w:tcBorders>
              <w:top w:val="single" w:sz="4" w:space="0" w:color="auto"/>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Съдържание</w:t>
            </w:r>
          </w:p>
        </w:tc>
        <w:tc>
          <w:tcPr>
            <w:tcW w:w="2692" w:type="dxa"/>
            <w:tcBorders>
              <w:top w:val="single" w:sz="4" w:space="0" w:color="auto"/>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Категория</w:t>
            </w:r>
          </w:p>
        </w:tc>
      </w:tr>
      <w:tr w:rsidR="00DB6DDC" w:rsidRPr="00474FFD" w:rsidTr="00913089">
        <w:trPr>
          <w:trHeight w:val="251"/>
        </w:trPr>
        <w:tc>
          <w:tcPr>
            <w:tcW w:w="2962" w:type="dxa"/>
            <w:tcBorders>
              <w:top w:val="nil"/>
              <w:left w:val="single" w:sz="4" w:space="0" w:color="auto"/>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w:t>
            </w: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от теглото</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w:t>
            </w:r>
          </w:p>
        </w:tc>
      </w:tr>
      <w:tr w:rsidR="00DB6DDC" w:rsidRPr="00474FFD" w:rsidTr="00913089">
        <w:trPr>
          <w:trHeight w:val="251"/>
        </w:trPr>
        <w:tc>
          <w:tcPr>
            <w:tcW w:w="2962" w:type="dxa"/>
            <w:vMerge w:val="restart"/>
            <w:tcBorders>
              <w:top w:val="nil"/>
              <w:left w:val="single" w:sz="4" w:space="0" w:color="auto"/>
              <w:bottom w:val="single" w:sz="4" w:space="0" w:color="000000"/>
              <w:right w:val="single" w:sz="4" w:space="0" w:color="auto"/>
            </w:tcBorders>
            <w:shd w:val="clear" w:color="auto" w:fill="auto"/>
            <w:noWrap/>
            <w:vAlign w:val="bottom"/>
          </w:tcPr>
          <w:p w:rsidR="00DB6DDC" w:rsidRPr="00474FFD" w:rsidRDefault="00DB6DDC" w:rsidP="00DB6DDC">
            <w:pPr>
              <w:spacing w:after="0" w:line="240" w:lineRule="auto"/>
              <w:jc w:val="center"/>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R</w:t>
            </w:r>
            <w:r w:rsidRPr="00474FFD">
              <w:rPr>
                <w:rFonts w:ascii="Century Gothic" w:eastAsia="Times New Roman" w:hAnsi="Century Gothic" w:cs="Courier New"/>
                <w:sz w:val="20"/>
                <w:szCs w:val="20"/>
                <w:vertAlign w:val="subscript"/>
                <w:lang w:val="en-GB" w:eastAsia="en-GB"/>
              </w:rPr>
              <w:t>C</w:t>
            </w: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&gt;</w:t>
            </w:r>
            <w:r w:rsidRPr="00474FFD">
              <w:rPr>
                <w:rFonts w:ascii="Century Gothic" w:eastAsia="Times New Roman" w:hAnsi="Century Gothic" w:cs="Courier New"/>
                <w:sz w:val="20"/>
                <w:szCs w:val="20"/>
                <w:lang w:val="en-GB" w:eastAsia="en-GB"/>
              </w:rPr>
              <w:t>90</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C90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&gt;</w:t>
            </w:r>
            <w:r w:rsidRPr="00474FFD">
              <w:rPr>
                <w:rFonts w:ascii="Century Gothic" w:eastAsia="Times New Roman" w:hAnsi="Century Gothic" w:cs="Courier New"/>
                <w:sz w:val="20"/>
                <w:szCs w:val="20"/>
                <w:lang w:val="en-GB" w:eastAsia="en-GB"/>
              </w:rPr>
              <w:t>80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C</w:t>
            </w:r>
            <w:r w:rsidRPr="00474FFD">
              <w:rPr>
                <w:rFonts w:ascii="Century Gothic" w:eastAsia="Times New Roman" w:hAnsi="Century Gothic" w:cs="Courier New"/>
                <w:sz w:val="20"/>
                <w:szCs w:val="20"/>
                <w:vertAlign w:val="subscript"/>
                <w:lang w:eastAsia="en-GB"/>
              </w:rPr>
              <w:t>8</w:t>
            </w:r>
            <w:r w:rsidRPr="00474FFD">
              <w:rPr>
                <w:rFonts w:ascii="Century Gothic" w:eastAsia="Times New Roman" w:hAnsi="Century Gothic" w:cs="Courier New"/>
                <w:sz w:val="20"/>
                <w:szCs w:val="20"/>
                <w:vertAlign w:val="subscript"/>
                <w:lang w:val="en-GB" w:eastAsia="en-GB"/>
              </w:rPr>
              <w:t>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&gt;</w:t>
            </w:r>
            <w:r w:rsidRPr="00474FFD">
              <w:rPr>
                <w:rFonts w:ascii="Century Gothic" w:eastAsia="Times New Roman" w:hAnsi="Century Gothic" w:cs="Courier New"/>
                <w:sz w:val="20"/>
                <w:szCs w:val="20"/>
                <w:lang w:val="en-GB" w:eastAsia="en-GB"/>
              </w:rPr>
              <w:t>70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C</w:t>
            </w:r>
            <w:r w:rsidRPr="00474FFD">
              <w:rPr>
                <w:rFonts w:ascii="Century Gothic" w:eastAsia="Times New Roman" w:hAnsi="Century Gothic" w:cs="Courier New"/>
                <w:sz w:val="20"/>
                <w:szCs w:val="20"/>
                <w:vertAlign w:val="subscript"/>
                <w:lang w:eastAsia="en-GB"/>
              </w:rPr>
              <w:t>7</w:t>
            </w:r>
            <w:r w:rsidRPr="00474FFD">
              <w:rPr>
                <w:rFonts w:ascii="Century Gothic" w:eastAsia="Times New Roman" w:hAnsi="Century Gothic" w:cs="Courier New"/>
                <w:sz w:val="20"/>
                <w:szCs w:val="20"/>
                <w:vertAlign w:val="subscript"/>
                <w:lang w:val="en-GB" w:eastAsia="en-GB"/>
              </w:rPr>
              <w:t>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&gt;</w:t>
            </w:r>
            <w:r w:rsidRPr="00474FFD">
              <w:rPr>
                <w:rFonts w:ascii="Century Gothic" w:eastAsia="Times New Roman" w:hAnsi="Century Gothic" w:cs="Courier New"/>
                <w:sz w:val="20"/>
                <w:szCs w:val="20"/>
                <w:lang w:val="en-GB" w:eastAsia="en-GB"/>
              </w:rPr>
              <w:t>50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C</w:t>
            </w:r>
            <w:r w:rsidRPr="00474FFD">
              <w:rPr>
                <w:rFonts w:ascii="Century Gothic" w:eastAsia="Times New Roman" w:hAnsi="Century Gothic" w:cs="Courier New"/>
                <w:sz w:val="20"/>
                <w:szCs w:val="20"/>
                <w:vertAlign w:val="subscript"/>
                <w:lang w:eastAsia="en-GB"/>
              </w:rPr>
              <w:t>5</w:t>
            </w:r>
            <w:r w:rsidRPr="00474FFD">
              <w:rPr>
                <w:rFonts w:ascii="Century Gothic" w:eastAsia="Times New Roman" w:hAnsi="Century Gothic" w:cs="Courier New"/>
                <w:sz w:val="20"/>
                <w:szCs w:val="20"/>
                <w:vertAlign w:val="subscript"/>
                <w:lang w:val="en-GB" w:eastAsia="en-GB"/>
              </w:rPr>
              <w:t>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&lt;50</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US"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C</w:t>
            </w:r>
            <w:r w:rsidRPr="00474FFD">
              <w:rPr>
                <w:rFonts w:ascii="Century Gothic" w:eastAsia="Times New Roman" w:hAnsi="Century Gothic" w:cs="Courier New"/>
                <w:sz w:val="20"/>
                <w:szCs w:val="20"/>
                <w:vertAlign w:val="subscript"/>
                <w:lang w:eastAsia="en-GB"/>
              </w:rPr>
              <w:t>Declared</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Без изисквания</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CNR</w:t>
            </w:r>
          </w:p>
        </w:tc>
      </w:tr>
      <w:tr w:rsidR="00DB6DDC" w:rsidRPr="00474FFD" w:rsidTr="00913089">
        <w:trPr>
          <w:trHeight w:val="251"/>
        </w:trPr>
        <w:tc>
          <w:tcPr>
            <w:tcW w:w="2962" w:type="dxa"/>
            <w:vMerge w:val="restart"/>
            <w:tcBorders>
              <w:top w:val="nil"/>
              <w:left w:val="single" w:sz="4" w:space="0" w:color="auto"/>
              <w:bottom w:val="single" w:sz="4" w:space="0" w:color="000000"/>
              <w:right w:val="single" w:sz="4" w:space="0" w:color="auto"/>
            </w:tcBorders>
            <w:shd w:val="clear" w:color="auto" w:fill="auto"/>
            <w:noWrap/>
            <w:vAlign w:val="center"/>
          </w:tcPr>
          <w:p w:rsidR="00DB6DDC" w:rsidRPr="00474FFD" w:rsidRDefault="00DB6DDC" w:rsidP="00DB6DDC">
            <w:pPr>
              <w:spacing w:after="0" w:line="240" w:lineRule="auto"/>
              <w:jc w:val="center"/>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AU" w:eastAsia="bg-BG"/>
              </w:rPr>
              <w:t>R</w:t>
            </w:r>
            <w:r w:rsidRPr="00474FFD">
              <w:rPr>
                <w:rFonts w:ascii="Century Gothic" w:eastAsia="Times New Roman" w:hAnsi="Century Gothic" w:cs="Courier New"/>
                <w:sz w:val="20"/>
                <w:szCs w:val="20"/>
                <w:vertAlign w:val="subscript"/>
                <w:lang w:val="en-AU" w:eastAsia="bg-BG"/>
              </w:rPr>
              <w:t>C</w:t>
            </w:r>
            <w:r w:rsidRPr="00474FFD">
              <w:rPr>
                <w:rFonts w:ascii="Century Gothic" w:eastAsia="Times New Roman" w:hAnsi="Century Gothic" w:cs="Courier New"/>
                <w:sz w:val="20"/>
                <w:szCs w:val="20"/>
                <w:lang w:val="en-GB" w:eastAsia="en-GB"/>
              </w:rPr>
              <w:t xml:space="preserve"> + </w:t>
            </w:r>
            <w:r w:rsidRPr="00474FFD">
              <w:rPr>
                <w:rFonts w:ascii="Century Gothic" w:eastAsia="Times New Roman" w:hAnsi="Century Gothic" w:cs="Courier New"/>
                <w:sz w:val="20"/>
                <w:szCs w:val="20"/>
                <w:lang w:val="en-AU" w:eastAsia="bg-BG"/>
              </w:rPr>
              <w:t>R</w:t>
            </w:r>
            <w:r w:rsidRPr="00474FFD">
              <w:rPr>
                <w:rFonts w:ascii="Century Gothic" w:eastAsia="Times New Roman" w:hAnsi="Century Gothic" w:cs="Courier New"/>
                <w:sz w:val="20"/>
                <w:szCs w:val="20"/>
                <w:vertAlign w:val="subscript"/>
                <w:lang w:val="en-AU" w:eastAsia="bg-BG"/>
              </w:rPr>
              <w:t>U</w:t>
            </w:r>
            <w:r w:rsidRPr="00474FFD">
              <w:rPr>
                <w:rFonts w:ascii="Century Gothic" w:eastAsia="Times New Roman" w:hAnsi="Century Gothic" w:cs="Courier New"/>
                <w:sz w:val="20"/>
                <w:szCs w:val="20"/>
                <w:lang w:val="en-AU" w:eastAsia="bg-BG"/>
              </w:rPr>
              <w:t xml:space="preserve"> + R</w:t>
            </w:r>
            <w:r w:rsidRPr="00474FFD">
              <w:rPr>
                <w:rFonts w:ascii="Century Gothic" w:eastAsia="Times New Roman" w:hAnsi="Century Gothic" w:cs="Courier New"/>
                <w:sz w:val="20"/>
                <w:szCs w:val="20"/>
                <w:vertAlign w:val="subscript"/>
                <w:lang w:val="en-AU" w:eastAsia="bg-BG"/>
              </w:rPr>
              <w:t>G</w:t>
            </w: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&gt;</w:t>
            </w:r>
            <w:r w:rsidRPr="00474FFD">
              <w:rPr>
                <w:rFonts w:ascii="Century Gothic" w:eastAsia="Times New Roman" w:hAnsi="Century Gothic" w:cs="Courier New"/>
                <w:sz w:val="20"/>
                <w:szCs w:val="20"/>
                <w:lang w:val="en-GB" w:eastAsia="en-GB"/>
              </w:rPr>
              <w:t>90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CUG90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&gt;</w:t>
            </w:r>
            <w:r w:rsidRPr="00474FFD">
              <w:rPr>
                <w:rFonts w:ascii="Century Gothic" w:eastAsia="Times New Roman" w:hAnsi="Century Gothic" w:cs="Courier New"/>
                <w:sz w:val="20"/>
                <w:szCs w:val="20"/>
                <w:lang w:val="en-GB" w:eastAsia="en-GB"/>
              </w:rPr>
              <w:t>70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 xml:space="preserve"> CUG70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&gt;</w:t>
            </w:r>
            <w:r w:rsidRPr="00474FFD">
              <w:rPr>
                <w:rFonts w:ascii="Century Gothic" w:eastAsia="Times New Roman" w:hAnsi="Century Gothic" w:cs="Courier New"/>
                <w:sz w:val="20"/>
                <w:szCs w:val="20"/>
                <w:lang w:val="en-GB" w:eastAsia="en-GB"/>
              </w:rPr>
              <w:t>50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 xml:space="preserve"> CUG50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&lt;50</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US"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 xml:space="preserve"> CUG</w:t>
            </w:r>
            <w:r w:rsidRPr="00474FFD">
              <w:rPr>
                <w:rFonts w:ascii="Century Gothic" w:eastAsia="Times New Roman" w:hAnsi="Century Gothic" w:cs="Courier New"/>
                <w:sz w:val="20"/>
                <w:szCs w:val="20"/>
                <w:vertAlign w:val="subscript"/>
                <w:lang w:eastAsia="en-GB"/>
              </w:rPr>
              <w:t xml:space="preserve"> Declared</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Без изисквания</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 xml:space="preserve"> CUG NR</w:t>
            </w:r>
          </w:p>
        </w:tc>
      </w:tr>
      <w:tr w:rsidR="00DB6DDC" w:rsidRPr="00474FFD" w:rsidTr="00913089">
        <w:trPr>
          <w:trHeight w:val="251"/>
        </w:trPr>
        <w:tc>
          <w:tcPr>
            <w:tcW w:w="2962" w:type="dxa"/>
            <w:vMerge w:val="restart"/>
            <w:tcBorders>
              <w:top w:val="nil"/>
              <w:left w:val="single" w:sz="4" w:space="0" w:color="auto"/>
              <w:bottom w:val="single" w:sz="4" w:space="0" w:color="000000"/>
              <w:right w:val="single" w:sz="4" w:space="0" w:color="auto"/>
            </w:tcBorders>
            <w:shd w:val="clear" w:color="auto" w:fill="auto"/>
            <w:noWrap/>
            <w:vAlign w:val="center"/>
          </w:tcPr>
          <w:p w:rsidR="00DB6DDC" w:rsidRPr="00474FFD" w:rsidRDefault="00DB6DDC" w:rsidP="00DB6DDC">
            <w:pPr>
              <w:spacing w:after="0" w:line="240" w:lineRule="auto"/>
              <w:jc w:val="center"/>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AU" w:eastAsia="bg-BG"/>
              </w:rPr>
              <w:t>R</w:t>
            </w:r>
            <w:r w:rsidRPr="00474FFD">
              <w:rPr>
                <w:rFonts w:ascii="Century Gothic" w:eastAsia="Times New Roman" w:hAnsi="Century Gothic" w:cs="Courier New"/>
                <w:sz w:val="20"/>
                <w:szCs w:val="20"/>
                <w:vertAlign w:val="subscript"/>
                <w:lang w:val="en-AU" w:eastAsia="bg-BG"/>
              </w:rPr>
              <w:t>B</w:t>
            </w: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10</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B10-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30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vertAlign w:val="subscript"/>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B30-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50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vertAlign w:val="subscript"/>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B50-</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&gt;50</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B</w:t>
            </w:r>
            <w:r w:rsidRPr="00474FFD">
              <w:rPr>
                <w:rFonts w:ascii="Century Gothic" w:eastAsia="Times New Roman" w:hAnsi="Century Gothic" w:cs="Courier New"/>
                <w:sz w:val="20"/>
                <w:szCs w:val="20"/>
                <w:vertAlign w:val="subscript"/>
                <w:lang w:eastAsia="en-GB"/>
              </w:rPr>
              <w:t>Declared</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Без изисквания</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US"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BNR</w:t>
            </w:r>
          </w:p>
        </w:tc>
      </w:tr>
      <w:tr w:rsidR="00DB6DDC" w:rsidRPr="00474FFD" w:rsidTr="00913089">
        <w:trPr>
          <w:trHeight w:val="251"/>
        </w:trPr>
        <w:tc>
          <w:tcPr>
            <w:tcW w:w="2962" w:type="dxa"/>
            <w:vMerge w:val="restart"/>
            <w:tcBorders>
              <w:top w:val="nil"/>
              <w:left w:val="single" w:sz="4" w:space="0" w:color="auto"/>
              <w:bottom w:val="single" w:sz="4" w:space="0" w:color="000000"/>
              <w:right w:val="single" w:sz="4" w:space="0" w:color="auto"/>
            </w:tcBorders>
            <w:shd w:val="clear" w:color="auto" w:fill="auto"/>
            <w:noWrap/>
            <w:vAlign w:val="center"/>
          </w:tcPr>
          <w:p w:rsidR="00DB6DDC" w:rsidRPr="00474FFD" w:rsidRDefault="00DB6DDC" w:rsidP="00DB6DDC">
            <w:pPr>
              <w:spacing w:after="0" w:line="240" w:lineRule="auto"/>
              <w:jc w:val="center"/>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AU" w:eastAsia="bg-BG"/>
              </w:rPr>
              <w:t>R</w:t>
            </w:r>
            <w:r w:rsidRPr="00474FFD">
              <w:rPr>
                <w:rFonts w:ascii="Century Gothic" w:eastAsia="Times New Roman" w:hAnsi="Century Gothic" w:cs="Courier New"/>
                <w:sz w:val="20"/>
                <w:szCs w:val="20"/>
                <w:vertAlign w:val="subscript"/>
                <w:lang w:val="en-AU" w:eastAsia="bg-BG"/>
              </w:rPr>
              <w:t>G</w:t>
            </w: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2</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G 2-</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5</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vertAlign w:val="subscript"/>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G 5-</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25</w:t>
            </w:r>
          </w:p>
        </w:tc>
        <w:tc>
          <w:tcPr>
            <w:tcW w:w="2692" w:type="dxa"/>
            <w:tcBorders>
              <w:top w:val="nil"/>
              <w:left w:val="nil"/>
              <w:bottom w:val="single" w:sz="4" w:space="0" w:color="auto"/>
              <w:right w:val="single" w:sz="4" w:space="0" w:color="auto"/>
            </w:tcBorders>
            <w:shd w:val="clear" w:color="auto" w:fill="auto"/>
            <w:noWrap/>
          </w:tcPr>
          <w:p w:rsidR="00DB6DDC" w:rsidRPr="00474FFD" w:rsidRDefault="00DB6DDC" w:rsidP="00DB6DDC">
            <w:pPr>
              <w:spacing w:after="0" w:line="240" w:lineRule="auto"/>
              <w:rPr>
                <w:rFonts w:ascii="Century Gothic" w:eastAsia="Times New Roman" w:hAnsi="Century Gothic" w:cs="Courier New"/>
                <w:sz w:val="20"/>
                <w:szCs w:val="20"/>
                <w:vertAlign w:val="subscript"/>
                <w:lang w:val="en-AU" w:eastAsia="bg-BG"/>
              </w:rPr>
            </w:pPr>
            <w:r w:rsidRPr="00474FFD">
              <w:rPr>
                <w:rFonts w:ascii="Century Gothic" w:eastAsia="Times New Roman" w:hAnsi="Century Gothic" w:cs="Courier New"/>
                <w:sz w:val="20"/>
                <w:szCs w:val="20"/>
                <w:lang w:val="en-GB" w:eastAsia="en-GB"/>
              </w:rPr>
              <w:t>R</w:t>
            </w:r>
            <w:r w:rsidRPr="00474FFD">
              <w:rPr>
                <w:rFonts w:ascii="Century Gothic" w:eastAsia="Times New Roman" w:hAnsi="Century Gothic" w:cs="Courier New"/>
                <w:sz w:val="20"/>
                <w:szCs w:val="20"/>
                <w:vertAlign w:val="subscript"/>
                <w:lang w:val="en-GB" w:eastAsia="en-GB"/>
              </w:rPr>
              <w:t>G 25-</w:t>
            </w:r>
          </w:p>
        </w:tc>
      </w:tr>
      <w:tr w:rsidR="00DB6DDC" w:rsidRPr="00474FFD" w:rsidTr="00913089">
        <w:trPr>
          <w:trHeight w:val="251"/>
        </w:trPr>
        <w:tc>
          <w:tcPr>
            <w:tcW w:w="2962" w:type="dxa"/>
            <w:vMerge/>
            <w:tcBorders>
              <w:top w:val="nil"/>
              <w:left w:val="single" w:sz="4" w:space="0" w:color="auto"/>
              <w:bottom w:val="single" w:sz="4" w:space="0" w:color="auto"/>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Без изисквания</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R</w:t>
            </w:r>
            <w:r w:rsidRPr="00474FFD">
              <w:rPr>
                <w:rFonts w:ascii="Century Gothic" w:eastAsia="Times New Roman" w:hAnsi="Century Gothic" w:cs="Courier New"/>
                <w:sz w:val="20"/>
                <w:szCs w:val="20"/>
                <w:vertAlign w:val="subscript"/>
                <w:lang w:val="en-GB" w:eastAsia="en-GB"/>
              </w:rPr>
              <w:t>G NR</w:t>
            </w:r>
          </w:p>
        </w:tc>
      </w:tr>
      <w:tr w:rsidR="00DB6DDC" w:rsidRPr="00474FFD" w:rsidTr="00913089">
        <w:trPr>
          <w:trHeight w:val="251"/>
        </w:trPr>
        <w:tc>
          <w:tcPr>
            <w:tcW w:w="29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jc w:val="center"/>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AU" w:eastAsia="bg-BG"/>
              </w:rPr>
              <w:t>Х</w:t>
            </w:r>
          </w:p>
        </w:tc>
        <w:tc>
          <w:tcPr>
            <w:tcW w:w="3009" w:type="dxa"/>
            <w:tcBorders>
              <w:top w:val="single" w:sz="4" w:space="0" w:color="auto"/>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1</w:t>
            </w:r>
          </w:p>
        </w:tc>
        <w:tc>
          <w:tcPr>
            <w:tcW w:w="2692" w:type="dxa"/>
            <w:tcBorders>
              <w:top w:val="single" w:sz="4" w:space="0" w:color="auto"/>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w:t>
            </w:r>
            <w:r w:rsidRPr="00474FFD">
              <w:rPr>
                <w:rFonts w:ascii="Century Gothic" w:eastAsia="Times New Roman" w:hAnsi="Century Gothic" w:cs="Courier New"/>
                <w:sz w:val="20"/>
                <w:szCs w:val="20"/>
                <w:lang w:val="en-AU" w:eastAsia="bg-BG"/>
              </w:rPr>
              <w:t xml:space="preserve">Х </w:t>
            </w:r>
            <w:r w:rsidRPr="00474FFD">
              <w:rPr>
                <w:rFonts w:ascii="Century Gothic" w:eastAsia="Times New Roman" w:hAnsi="Century Gothic" w:cs="Courier New"/>
                <w:sz w:val="20"/>
                <w:szCs w:val="20"/>
                <w:vertAlign w:val="subscript"/>
                <w:lang w:val="en-AU" w:eastAsia="bg-BG"/>
              </w:rPr>
              <w:t>1</w:t>
            </w:r>
          </w:p>
        </w:tc>
      </w:tr>
      <w:tr w:rsidR="00DB6DDC" w:rsidRPr="00474FFD" w:rsidTr="00913089">
        <w:trPr>
          <w:trHeight w:val="251"/>
        </w:trPr>
        <w:tc>
          <w:tcPr>
            <w:tcW w:w="2962" w:type="dxa"/>
            <w:tcBorders>
              <w:top w:val="nil"/>
              <w:left w:val="single" w:sz="4" w:space="0" w:color="auto"/>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w:t>
            </w: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см3/кг</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w:t>
            </w:r>
          </w:p>
        </w:tc>
      </w:tr>
      <w:tr w:rsidR="00DB6DDC" w:rsidRPr="00474FFD" w:rsidTr="00913089">
        <w:trPr>
          <w:trHeight w:val="251"/>
        </w:trPr>
        <w:tc>
          <w:tcPr>
            <w:tcW w:w="2962" w:type="dxa"/>
            <w:vMerge w:val="restart"/>
            <w:tcBorders>
              <w:top w:val="nil"/>
              <w:left w:val="single" w:sz="4" w:space="0" w:color="auto"/>
              <w:bottom w:val="single" w:sz="4" w:space="0" w:color="000000"/>
              <w:right w:val="single" w:sz="4" w:space="0" w:color="auto"/>
            </w:tcBorders>
            <w:shd w:val="clear" w:color="auto" w:fill="auto"/>
            <w:noWrap/>
            <w:vAlign w:val="center"/>
          </w:tcPr>
          <w:p w:rsidR="00DB6DDC" w:rsidRPr="00474FFD" w:rsidRDefault="00DB6DDC" w:rsidP="00DB6DDC">
            <w:pPr>
              <w:spacing w:after="0" w:line="240" w:lineRule="auto"/>
              <w:jc w:val="center"/>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AU" w:eastAsia="bg-BG"/>
              </w:rPr>
              <w:t>F</w:t>
            </w:r>
            <w:r w:rsidRPr="00474FFD">
              <w:rPr>
                <w:rFonts w:ascii="Century Gothic" w:eastAsia="Times New Roman" w:hAnsi="Century Gothic" w:cs="Courier New"/>
                <w:sz w:val="20"/>
                <w:szCs w:val="20"/>
                <w:vertAlign w:val="subscript"/>
                <w:lang w:val="en-AU" w:eastAsia="bg-BG"/>
              </w:rPr>
              <w:t>L</w:t>
            </w: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5</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w:t>
            </w:r>
            <w:r w:rsidRPr="00474FFD">
              <w:rPr>
                <w:rFonts w:ascii="Century Gothic" w:eastAsia="Times New Roman" w:hAnsi="Century Gothic" w:cs="Courier New"/>
                <w:sz w:val="20"/>
                <w:szCs w:val="20"/>
                <w:lang w:val="en-AU" w:eastAsia="bg-BG"/>
              </w:rPr>
              <w:t>F</w:t>
            </w:r>
            <w:r w:rsidRPr="00474FFD">
              <w:rPr>
                <w:rFonts w:ascii="Century Gothic" w:eastAsia="Times New Roman" w:hAnsi="Century Gothic" w:cs="Courier New"/>
                <w:sz w:val="20"/>
                <w:szCs w:val="20"/>
                <w:vertAlign w:val="subscript"/>
                <w:lang w:val="en-AU" w:eastAsia="bg-BG"/>
              </w:rPr>
              <w:t>L 5-</w:t>
            </w:r>
          </w:p>
        </w:tc>
      </w:tr>
      <w:tr w:rsidR="00DB6DDC" w:rsidRPr="00474FFD" w:rsidTr="00913089">
        <w:trPr>
          <w:trHeight w:val="251"/>
        </w:trPr>
        <w:tc>
          <w:tcPr>
            <w:tcW w:w="2962" w:type="dxa"/>
            <w:vMerge/>
            <w:tcBorders>
              <w:top w:val="nil"/>
              <w:left w:val="single" w:sz="4" w:space="0" w:color="auto"/>
              <w:bottom w:val="single" w:sz="4" w:space="0" w:color="000000"/>
              <w:right w:val="single" w:sz="4" w:space="0" w:color="auto"/>
            </w:tcBorders>
            <w:vAlign w:val="center"/>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p>
        </w:tc>
        <w:tc>
          <w:tcPr>
            <w:tcW w:w="3009"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u w:val="single"/>
                <w:lang w:val="en-GB" w:eastAsia="en-GB"/>
              </w:rPr>
            </w:pPr>
            <w:r w:rsidRPr="00474FFD">
              <w:rPr>
                <w:rFonts w:ascii="Century Gothic" w:eastAsia="Times New Roman" w:hAnsi="Century Gothic" w:cs="Courier New"/>
                <w:sz w:val="20"/>
                <w:szCs w:val="20"/>
                <w:u w:val="single"/>
                <w:lang w:val="en-GB" w:eastAsia="en-GB"/>
              </w:rPr>
              <w:t>&lt;</w:t>
            </w:r>
            <w:r w:rsidRPr="00474FFD">
              <w:rPr>
                <w:rFonts w:ascii="Century Gothic" w:eastAsia="Times New Roman" w:hAnsi="Century Gothic" w:cs="Courier New"/>
                <w:sz w:val="20"/>
                <w:szCs w:val="20"/>
                <w:lang w:val="en-GB" w:eastAsia="en-GB"/>
              </w:rPr>
              <w:t>10</w:t>
            </w:r>
          </w:p>
        </w:tc>
        <w:tc>
          <w:tcPr>
            <w:tcW w:w="2692" w:type="dxa"/>
            <w:tcBorders>
              <w:top w:val="nil"/>
              <w:left w:val="nil"/>
              <w:bottom w:val="single" w:sz="4" w:space="0" w:color="auto"/>
              <w:right w:val="single" w:sz="4" w:space="0" w:color="auto"/>
            </w:tcBorders>
            <w:shd w:val="clear" w:color="auto" w:fill="auto"/>
            <w:noWrap/>
            <w:vAlign w:val="bottom"/>
          </w:tcPr>
          <w:p w:rsidR="00DB6DDC" w:rsidRPr="00474FFD" w:rsidRDefault="00DB6DDC" w:rsidP="00DB6DDC">
            <w:pPr>
              <w:spacing w:after="0" w:line="240" w:lineRule="auto"/>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w:t>
            </w:r>
            <w:r w:rsidRPr="00474FFD">
              <w:rPr>
                <w:rFonts w:ascii="Century Gothic" w:eastAsia="Times New Roman" w:hAnsi="Century Gothic" w:cs="Courier New"/>
                <w:sz w:val="20"/>
                <w:szCs w:val="20"/>
                <w:lang w:val="en-AU" w:eastAsia="bg-BG"/>
              </w:rPr>
              <w:t>F</w:t>
            </w:r>
            <w:r w:rsidRPr="00474FFD">
              <w:rPr>
                <w:rFonts w:ascii="Century Gothic" w:eastAsia="Times New Roman" w:hAnsi="Century Gothic" w:cs="Courier New"/>
                <w:sz w:val="20"/>
                <w:szCs w:val="20"/>
                <w:vertAlign w:val="subscript"/>
                <w:lang w:val="en-AU" w:eastAsia="bg-BG"/>
              </w:rPr>
              <w:t>L 10-</w:t>
            </w:r>
          </w:p>
        </w:tc>
      </w:tr>
    </w:tbl>
    <w:p w:rsidR="00DB6DDC" w:rsidRPr="00474FFD" w:rsidRDefault="00DB6DDC" w:rsidP="00DB6DDC">
      <w:pPr>
        <w:widowControl w:val="0"/>
        <w:autoSpaceDE w:val="0"/>
        <w:autoSpaceDN w:val="0"/>
        <w:adjustRightInd w:val="0"/>
        <w:spacing w:after="0" w:line="276" w:lineRule="atLeast"/>
        <w:jc w:val="both"/>
        <w:rPr>
          <w:rFonts w:ascii="Century Gothic" w:eastAsia="Times New Roman" w:hAnsi="Century Gothic" w:cs="Courier New"/>
          <w:b/>
          <w:sz w:val="20"/>
          <w:szCs w:val="20"/>
          <w:lang w:val="en-GB" w:eastAsia="en-GB"/>
        </w:rPr>
      </w:pPr>
    </w:p>
    <w:p w:rsidR="00DB6DDC" w:rsidRPr="00474FFD" w:rsidRDefault="00DB6DDC" w:rsidP="00DB6DDC">
      <w:pPr>
        <w:widowControl w:val="0"/>
        <w:autoSpaceDE w:val="0"/>
        <w:autoSpaceDN w:val="0"/>
        <w:adjustRightInd w:val="0"/>
        <w:spacing w:after="0" w:line="276" w:lineRule="atLeast"/>
        <w:jc w:val="both"/>
        <w:rPr>
          <w:rFonts w:ascii="Century Gothic" w:eastAsia="Times New Roman" w:hAnsi="Century Gothic" w:cs="Courier New"/>
          <w:b/>
          <w:sz w:val="20"/>
          <w:szCs w:val="20"/>
          <w:lang w:val="en-GB" w:eastAsia="en-GB"/>
        </w:rPr>
      </w:pPr>
    </w:p>
    <w:p w:rsidR="00DB6DDC" w:rsidRPr="00474FFD" w:rsidRDefault="00DB6DDC" w:rsidP="00DB6DDC">
      <w:pPr>
        <w:keepNext/>
        <w:widowControl w:val="0"/>
        <w:autoSpaceDE w:val="0"/>
        <w:autoSpaceDN w:val="0"/>
        <w:adjustRightInd w:val="0"/>
        <w:spacing w:after="0" w:line="276" w:lineRule="atLeast"/>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b/>
          <w:sz w:val="20"/>
          <w:szCs w:val="20"/>
          <w:lang w:val="en-GB" w:eastAsia="en-GB"/>
        </w:rPr>
        <w:t xml:space="preserve">Таблица </w:t>
      </w:r>
      <w:r w:rsidR="00972B7D" w:rsidRPr="00474FFD">
        <w:rPr>
          <w:rFonts w:ascii="Century Gothic" w:eastAsia="Times New Roman" w:hAnsi="Century Gothic" w:cs="Courier New"/>
          <w:b/>
          <w:bCs/>
          <w:iCs/>
          <w:sz w:val="20"/>
          <w:szCs w:val="20"/>
          <w:lang w:eastAsia="en-GB"/>
        </w:rPr>
        <w:t>9</w:t>
      </w:r>
      <w:r w:rsidRPr="00474FFD">
        <w:rPr>
          <w:rFonts w:ascii="Century Gothic" w:eastAsia="Times New Roman" w:hAnsi="Century Gothic" w:cs="Courier New"/>
          <w:b/>
          <w:bCs/>
          <w:i/>
          <w:iCs/>
          <w:sz w:val="20"/>
          <w:szCs w:val="20"/>
          <w:lang w:eastAsia="en-GB"/>
        </w:rPr>
        <w:t xml:space="preserve"> </w:t>
      </w:r>
      <w:r w:rsidRPr="00474FFD">
        <w:rPr>
          <w:rFonts w:ascii="Century Gothic" w:eastAsia="Times New Roman" w:hAnsi="Century Gothic" w:cs="Courier New"/>
          <w:b/>
          <w:bCs/>
          <w:i/>
          <w:iCs/>
          <w:sz w:val="20"/>
          <w:szCs w:val="20"/>
          <w:lang w:val="en-GB" w:eastAsia="en-GB"/>
        </w:rPr>
        <w:t>-</w:t>
      </w:r>
      <w:r w:rsidRPr="00474FFD">
        <w:rPr>
          <w:rFonts w:ascii="Century Gothic" w:eastAsia="Times New Roman" w:hAnsi="Century Gothic" w:cs="Courier New"/>
          <w:b/>
          <w:bCs/>
          <w:i/>
          <w:iCs/>
          <w:sz w:val="20"/>
          <w:szCs w:val="20"/>
          <w:lang w:eastAsia="en-GB"/>
        </w:rPr>
        <w:t xml:space="preserve"> </w:t>
      </w:r>
      <w:r w:rsidRPr="00474FFD">
        <w:rPr>
          <w:rFonts w:ascii="Century Gothic" w:eastAsia="Times New Roman" w:hAnsi="Century Gothic" w:cs="Courier New"/>
          <w:sz w:val="20"/>
          <w:szCs w:val="20"/>
          <w:lang w:val="en-GB" w:eastAsia="en-GB"/>
        </w:rPr>
        <w:t xml:space="preserve">Тестове за излужване използвани за определяне на граничните </w:t>
      </w:r>
      <w:r w:rsidRPr="00474FFD">
        <w:rPr>
          <w:rFonts w:ascii="Century Gothic" w:eastAsia="Times New Roman" w:hAnsi="Century Gothic" w:cs="Courier New"/>
          <w:sz w:val="20"/>
          <w:szCs w:val="20"/>
          <w:lang w:val="en-GB" w:eastAsia="en-GB"/>
        </w:rPr>
        <w:lastRenderedPageBreak/>
        <w:t xml:space="preserve">стойности за излужване на инертни отпадъци </w:t>
      </w:r>
    </w:p>
    <w:tbl>
      <w:tblPr>
        <w:tblW w:w="9227" w:type="dxa"/>
        <w:tblBorders>
          <w:top w:val="nil"/>
          <w:left w:val="nil"/>
          <w:bottom w:val="nil"/>
          <w:right w:val="nil"/>
        </w:tblBorders>
        <w:tblLayout w:type="fixed"/>
        <w:tblLook w:val="0000" w:firstRow="0" w:lastRow="0" w:firstColumn="0" w:lastColumn="0" w:noHBand="0" w:noVBand="0"/>
      </w:tblPr>
      <w:tblGrid>
        <w:gridCol w:w="3060"/>
        <w:gridCol w:w="6167"/>
      </w:tblGrid>
      <w:tr w:rsidR="00DB6DDC" w:rsidRPr="00474FFD" w:rsidTr="00913089">
        <w:trPr>
          <w:trHeight w:val="300"/>
        </w:trPr>
        <w:tc>
          <w:tcPr>
            <w:tcW w:w="30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keepNext/>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PrEN 14405 </w:t>
            </w:r>
          </w:p>
        </w:tc>
        <w:tc>
          <w:tcPr>
            <w:tcW w:w="6167"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keepNext/>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тест за филтриране на неорганични съставки </w:t>
            </w:r>
          </w:p>
        </w:tc>
      </w:tr>
      <w:tr w:rsidR="00DB6DDC" w:rsidRPr="00474FFD" w:rsidTr="00913089">
        <w:trPr>
          <w:trHeight w:val="287"/>
        </w:trPr>
        <w:tc>
          <w:tcPr>
            <w:tcW w:w="3060"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EN 12457 / 1/4 </w:t>
            </w:r>
          </w:p>
        </w:tc>
        <w:tc>
          <w:tcPr>
            <w:tcW w:w="6167"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тест за гранулирани отпадъчни материали и утайки </w:t>
            </w:r>
          </w:p>
        </w:tc>
      </w:tr>
      <w:tr w:rsidR="00DB6DDC" w:rsidRPr="00474FFD" w:rsidTr="00913089">
        <w:trPr>
          <w:trHeight w:val="285"/>
        </w:trPr>
        <w:tc>
          <w:tcPr>
            <w:tcW w:w="30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p>
        </w:tc>
        <w:tc>
          <w:tcPr>
            <w:tcW w:w="6167"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Част 1: L/S = 2 L / кг, размер на частиците &lt;4 mm </w:t>
            </w:r>
          </w:p>
        </w:tc>
      </w:tr>
      <w:tr w:rsidR="00DB6DDC" w:rsidRPr="00474FFD" w:rsidTr="00913089">
        <w:trPr>
          <w:trHeight w:val="285"/>
        </w:trPr>
        <w:tc>
          <w:tcPr>
            <w:tcW w:w="30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p>
        </w:tc>
        <w:tc>
          <w:tcPr>
            <w:tcW w:w="6167"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Част 2: L/S = 10 L / кг, размер на частиците &lt;4 mm. </w:t>
            </w:r>
          </w:p>
        </w:tc>
      </w:tr>
      <w:tr w:rsidR="00DB6DDC" w:rsidRPr="00474FFD" w:rsidTr="00913089">
        <w:trPr>
          <w:trHeight w:val="562"/>
        </w:trPr>
        <w:tc>
          <w:tcPr>
            <w:tcW w:w="30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p>
        </w:tc>
        <w:tc>
          <w:tcPr>
            <w:tcW w:w="6167"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Част 3: L/S = 2 и 8 L / кг, размер на частиците &lt;4 mm (2 стъпки) </w:t>
            </w:r>
          </w:p>
        </w:tc>
      </w:tr>
      <w:tr w:rsidR="00DB6DDC" w:rsidRPr="00474FFD" w:rsidTr="00913089">
        <w:trPr>
          <w:trHeight w:val="285"/>
        </w:trPr>
        <w:tc>
          <w:tcPr>
            <w:tcW w:w="3060" w:type="dxa"/>
            <w:tcBorders>
              <w:top w:val="single" w:sz="6" w:space="0" w:color="000000"/>
              <w:left w:val="single" w:sz="4" w:space="0" w:color="000000"/>
              <w:bottom w:val="single" w:sz="6" w:space="0" w:color="000000"/>
              <w:right w:val="single" w:sz="4" w:space="0" w:color="000000"/>
            </w:tcBorders>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sz w:val="20"/>
                <w:szCs w:val="20"/>
                <w:lang w:val="en-GB" w:eastAsia="en-GB"/>
              </w:rPr>
            </w:pPr>
          </w:p>
        </w:tc>
        <w:tc>
          <w:tcPr>
            <w:tcW w:w="6167" w:type="dxa"/>
            <w:tcBorders>
              <w:top w:val="single" w:sz="6" w:space="0" w:color="000000"/>
              <w:left w:val="single" w:sz="4" w:space="0" w:color="000000"/>
              <w:bottom w:val="single" w:sz="6" w:space="0" w:color="000000"/>
              <w:right w:val="single" w:sz="4" w:space="0" w:color="000000"/>
            </w:tcBorders>
            <w:vAlign w:val="center"/>
          </w:tcPr>
          <w:p w:rsidR="00DB6DDC" w:rsidRPr="00474FFD" w:rsidRDefault="00DB6DDC" w:rsidP="00DB6DDC">
            <w:pPr>
              <w:widowControl w:val="0"/>
              <w:autoSpaceDE w:val="0"/>
              <w:autoSpaceDN w:val="0"/>
              <w:adjustRightInd w:val="0"/>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Част 4: L/S = 10 L / кг, размер на частиците &lt;10 mm </w:t>
            </w:r>
          </w:p>
        </w:tc>
      </w:tr>
    </w:tbl>
    <w:p w:rsidR="00DB6DDC" w:rsidRPr="00474FFD" w:rsidRDefault="00DB6DDC" w:rsidP="00DB6DDC">
      <w:pPr>
        <w:widowControl w:val="0"/>
        <w:autoSpaceDE w:val="0"/>
        <w:autoSpaceDN w:val="0"/>
        <w:adjustRightInd w:val="0"/>
        <w:spacing w:after="0" w:line="276" w:lineRule="atLeast"/>
        <w:jc w:val="both"/>
        <w:rPr>
          <w:rFonts w:ascii="Century Gothic" w:eastAsia="Times New Roman" w:hAnsi="Century Gothic" w:cs="Courier New"/>
          <w:sz w:val="20"/>
          <w:szCs w:val="20"/>
          <w:lang w:eastAsia="en-GB"/>
        </w:rPr>
      </w:pPr>
    </w:p>
    <w:p w:rsidR="00DB6DDC" w:rsidRPr="00474FFD" w:rsidRDefault="00DB6DDC" w:rsidP="00DB6DDC">
      <w:pPr>
        <w:widowControl w:val="0"/>
        <w:autoSpaceDE w:val="0"/>
        <w:autoSpaceDN w:val="0"/>
        <w:adjustRightInd w:val="0"/>
        <w:spacing w:before="120" w:after="0" w:line="300" w:lineRule="exact"/>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xml:space="preserve">За да се избегнат сериозни или необратими вреди, рисковете за околната среда трябва да бъдат оценявани чрез вземане на предохранителния принцип под внимание. Има важни фактори, които имат голямо влияние върху потенциалните рискове за околната среда, и върху рециклираните материали, включително: </w:t>
      </w:r>
    </w:p>
    <w:p w:rsidR="00DB6DDC" w:rsidRPr="00474FFD" w:rsidRDefault="00DB6DDC" w:rsidP="00DB6DDC">
      <w:pPr>
        <w:widowControl w:val="0"/>
        <w:numPr>
          <w:ilvl w:val="0"/>
          <w:numId w:val="3"/>
        </w:numPr>
        <w:tabs>
          <w:tab w:val="num" w:pos="720"/>
        </w:tabs>
        <w:autoSpaceDE w:val="0"/>
        <w:autoSpaceDN w:val="0"/>
        <w:adjustRightInd w:val="0"/>
        <w:spacing w:before="120" w:after="0" w:line="300" w:lineRule="exact"/>
        <w:ind w:left="720"/>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xml:space="preserve">Замърсители на материала (например, опасни вещества, излужване и общо съдържание); </w:t>
      </w:r>
    </w:p>
    <w:p w:rsidR="00DB6DDC" w:rsidRPr="00474FFD" w:rsidRDefault="00DB6DDC" w:rsidP="00DB6DDC">
      <w:pPr>
        <w:widowControl w:val="0"/>
        <w:numPr>
          <w:ilvl w:val="0"/>
          <w:numId w:val="3"/>
        </w:numPr>
        <w:tabs>
          <w:tab w:val="num" w:pos="720"/>
        </w:tabs>
        <w:autoSpaceDE w:val="0"/>
        <w:autoSpaceDN w:val="0"/>
        <w:adjustRightInd w:val="0"/>
        <w:spacing w:before="120" w:after="0" w:line="300" w:lineRule="exact"/>
        <w:ind w:left="720"/>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xml:space="preserve">Форма на употреба (напр. химически свързани или несвързани материали, смесени или насипни материали); </w:t>
      </w:r>
    </w:p>
    <w:p w:rsidR="00DB6DDC" w:rsidRPr="00474FFD" w:rsidRDefault="00DB6DDC" w:rsidP="00DB6DDC">
      <w:pPr>
        <w:widowControl w:val="0"/>
        <w:numPr>
          <w:ilvl w:val="0"/>
          <w:numId w:val="3"/>
        </w:numPr>
        <w:tabs>
          <w:tab w:val="num" w:pos="720"/>
        </w:tabs>
        <w:autoSpaceDE w:val="0"/>
        <w:autoSpaceDN w:val="0"/>
        <w:adjustRightInd w:val="0"/>
        <w:spacing w:before="120" w:after="0" w:line="300" w:lineRule="exact"/>
        <w:ind w:left="720"/>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xml:space="preserve">Предвидена употреба (напр. трафик зони, промишлени зони и земеделски площи); </w:t>
      </w:r>
    </w:p>
    <w:p w:rsidR="00DB6DDC" w:rsidRPr="00474FFD" w:rsidRDefault="00DB6DDC" w:rsidP="00DB6DDC">
      <w:pPr>
        <w:widowControl w:val="0"/>
        <w:numPr>
          <w:ilvl w:val="0"/>
          <w:numId w:val="3"/>
        </w:numPr>
        <w:tabs>
          <w:tab w:val="num" w:pos="720"/>
        </w:tabs>
        <w:autoSpaceDE w:val="0"/>
        <w:autoSpaceDN w:val="0"/>
        <w:adjustRightInd w:val="0"/>
        <w:spacing w:before="120" w:after="0" w:line="300" w:lineRule="exact"/>
        <w:ind w:left="720"/>
        <w:jc w:val="both"/>
        <w:rPr>
          <w:rFonts w:ascii="Century Gothic" w:eastAsia="Times New Roman" w:hAnsi="Century Gothic" w:cs="Courier New"/>
          <w:sz w:val="20"/>
          <w:szCs w:val="20"/>
          <w:lang w:val="en-GB" w:eastAsia="en-GB"/>
        </w:rPr>
      </w:pPr>
      <w:r w:rsidRPr="00474FFD">
        <w:rPr>
          <w:rFonts w:ascii="Century Gothic" w:eastAsia="Times New Roman" w:hAnsi="Century Gothic" w:cs="Courier New"/>
          <w:sz w:val="20"/>
          <w:szCs w:val="20"/>
          <w:lang w:val="en-GB" w:eastAsia="en-GB"/>
        </w:rPr>
        <w:t xml:space="preserve">Фоново замърсяване и дългосрочни условия за местоположение </w:t>
      </w:r>
    </w:p>
    <w:p w:rsidR="00DB6DDC" w:rsidRPr="00474FFD" w:rsidRDefault="00DB6DDC" w:rsidP="00DB6DDC">
      <w:pPr>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u w:val="single"/>
          <w:lang w:eastAsia="bg-BG"/>
        </w:rPr>
        <w:t>6. Описание на обекта</w:t>
      </w:r>
      <w:r w:rsidRPr="00474FFD">
        <w:rPr>
          <w:rFonts w:ascii="Century Gothic" w:eastAsia="Times New Roman" w:hAnsi="Century Gothic" w:cs="Courier New"/>
          <w:b/>
          <w:sz w:val="20"/>
          <w:szCs w:val="20"/>
          <w:u w:val="single"/>
          <w:lang w:val="en-US" w:eastAsia="bg-BG"/>
        </w:rPr>
        <w:t>/ите</w:t>
      </w:r>
      <w:r w:rsidRPr="00474FFD">
        <w:rPr>
          <w:rFonts w:ascii="Century Gothic" w:eastAsia="Times New Roman" w:hAnsi="Century Gothic" w:cs="Courier New"/>
          <w:b/>
          <w:sz w:val="20"/>
          <w:szCs w:val="20"/>
          <w:u w:val="single"/>
          <w:lang w:eastAsia="bg-BG"/>
        </w:rPr>
        <w:t xml:space="preserve"> на премахване</w:t>
      </w:r>
    </w:p>
    <w:p w:rsidR="0051765F" w:rsidRPr="00474FFD" w:rsidRDefault="0051765F" w:rsidP="0051765F">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Описание на обектите за премахване са показани в следващите Таблици.</w:t>
      </w:r>
    </w:p>
    <w:p w:rsidR="0051765F" w:rsidRPr="00474FFD" w:rsidRDefault="0051765F" w:rsidP="0051765F">
      <w:pPr>
        <w:keepNext/>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lang w:val="en-AU" w:eastAsia="bg-BG"/>
        </w:rPr>
        <w:t xml:space="preserve">Таблица </w:t>
      </w:r>
      <w:r w:rsidRPr="00474FFD">
        <w:rPr>
          <w:rFonts w:ascii="Century Gothic" w:eastAsia="Times New Roman" w:hAnsi="Century Gothic" w:cs="Courier New"/>
          <w:b/>
          <w:bCs/>
          <w:iCs/>
          <w:sz w:val="20"/>
          <w:szCs w:val="20"/>
          <w:lang w:eastAsia="bg-BG"/>
        </w:rPr>
        <w:t>10</w:t>
      </w:r>
      <w:r w:rsidR="00B6477A">
        <w:rPr>
          <w:rFonts w:ascii="Century Gothic" w:eastAsia="Times New Roman" w:hAnsi="Century Gothic" w:cs="Courier New"/>
          <w:b/>
          <w:bCs/>
          <w:iCs/>
          <w:sz w:val="20"/>
          <w:szCs w:val="20"/>
          <w:lang w:eastAsia="bg-BG"/>
        </w:rPr>
        <w:t>-1</w:t>
      </w:r>
    </w:p>
    <w:tbl>
      <w:tblPr>
        <w:tblW w:w="8575" w:type="dxa"/>
        <w:tblInd w:w="75" w:type="dxa"/>
        <w:tblLayout w:type="fixed"/>
        <w:tblCellMar>
          <w:left w:w="0" w:type="dxa"/>
          <w:right w:w="0" w:type="dxa"/>
        </w:tblCellMar>
        <w:tblLook w:val="0000" w:firstRow="0" w:lastRow="0" w:firstColumn="0" w:lastColumn="0" w:noHBand="0" w:noVBand="0"/>
      </w:tblPr>
      <w:tblGrid>
        <w:gridCol w:w="5335"/>
        <w:gridCol w:w="3240"/>
      </w:tblGrid>
      <w:tr w:rsidR="0051765F" w:rsidRPr="00474FFD" w:rsidTr="00625C4D">
        <w:tc>
          <w:tcPr>
            <w:tcW w:w="5335" w:type="dxa"/>
            <w:tcBorders>
              <w:top w:val="single" w:sz="8" w:space="0" w:color="auto"/>
              <w:left w:val="single" w:sz="8" w:space="0" w:color="auto"/>
              <w:bottom w:val="single" w:sz="8" w:space="0" w:color="auto"/>
              <w:right w:val="single" w:sz="8" w:space="0" w:color="auto"/>
            </w:tcBorders>
            <w:vAlign w:val="center"/>
          </w:tcPr>
          <w:p w:rsidR="0051765F" w:rsidRPr="00474FFD" w:rsidRDefault="0051765F" w:rsidP="0051765F">
            <w:pPr>
              <w:keepNext/>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Наименование и вид на обекта (сграда или друго съоръжение)</w:t>
            </w:r>
          </w:p>
        </w:tc>
        <w:tc>
          <w:tcPr>
            <w:tcW w:w="3240" w:type="dxa"/>
            <w:tcBorders>
              <w:top w:val="single" w:sz="8" w:space="0" w:color="auto"/>
              <w:left w:val="nil"/>
              <w:bottom w:val="single" w:sz="8" w:space="0" w:color="auto"/>
              <w:right w:val="single" w:sz="8" w:space="0" w:color="auto"/>
            </w:tcBorders>
            <w:vAlign w:val="center"/>
          </w:tcPr>
          <w:p w:rsidR="0051765F" w:rsidRPr="00474FFD" w:rsidRDefault="00542BEC" w:rsidP="0051765F">
            <w:pPr>
              <w:keepNext/>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sz w:val="20"/>
                <w:szCs w:val="20"/>
                <w:lang w:eastAsia="bg-BG"/>
              </w:rPr>
              <w:t>Дървета и храсти в речното корито</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Възложител на премахването</w:t>
            </w:r>
          </w:p>
        </w:tc>
        <w:tc>
          <w:tcPr>
            <w:tcW w:w="3240" w:type="dxa"/>
            <w:tcBorders>
              <w:top w:val="nil"/>
              <w:left w:val="nil"/>
              <w:bottom w:val="single" w:sz="8" w:space="0" w:color="auto"/>
              <w:right w:val="single" w:sz="8" w:space="0" w:color="auto"/>
            </w:tcBorders>
            <w:vAlign w:val="center"/>
          </w:tcPr>
          <w:p w:rsidR="0051765F" w:rsidRPr="00474FFD" w:rsidRDefault="001B2928" w:rsidP="0051765F">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bg-BG"/>
              </w:rPr>
              <w:t>Община Гурково</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Адрес/местоположение на обекта, идентификатор</w:t>
            </w:r>
          </w:p>
        </w:tc>
        <w:tc>
          <w:tcPr>
            <w:tcW w:w="3240" w:type="dxa"/>
            <w:tcBorders>
              <w:top w:val="nil"/>
              <w:left w:val="nil"/>
              <w:bottom w:val="single" w:sz="8" w:space="0" w:color="auto"/>
              <w:right w:val="single" w:sz="8" w:space="0" w:color="auto"/>
            </w:tcBorders>
            <w:vAlign w:val="center"/>
          </w:tcPr>
          <w:p w:rsidR="0051765F" w:rsidRPr="00474FFD" w:rsidRDefault="005A67F8"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Calibri" w:hAnsi="Century Gothic"/>
                <w:sz w:val="20"/>
                <w:szCs w:val="20"/>
              </w:rPr>
              <w:t xml:space="preserve"> </w:t>
            </w:r>
            <w:r w:rsidR="001B2928">
              <w:rPr>
                <w:rFonts w:ascii="Century Gothic" w:eastAsia="Calibri" w:hAnsi="Century Gothic"/>
                <w:sz w:val="20"/>
                <w:szCs w:val="20"/>
              </w:rPr>
              <w:t>Речното корито на р.Лазова,до регулацията на гр.Гурково,общ.Гурково</w:t>
            </w:r>
            <w:r w:rsidR="00542BEC">
              <w:rPr>
                <w:rFonts w:ascii="Century Gothic" w:eastAsia="Calibri" w:hAnsi="Century Gothic"/>
                <w:sz w:val="20"/>
                <w:szCs w:val="20"/>
              </w:rPr>
              <w:t>,</w:t>
            </w:r>
            <w:r w:rsidRPr="00474FFD">
              <w:rPr>
                <w:rFonts w:ascii="Century Gothic" w:eastAsia="Calibri" w:hAnsi="Century Gothic"/>
                <w:sz w:val="20"/>
                <w:szCs w:val="20"/>
              </w:rPr>
              <w:t>съгласно приложената ситуация</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Размери на обекта </w:t>
            </w:r>
            <w:r w:rsidRPr="00474FFD">
              <w:rPr>
                <w:rFonts w:ascii="Century Gothic" w:eastAsia="Times New Roman" w:hAnsi="Century Gothic" w:cs="Courier New"/>
                <w:color w:val="000000"/>
                <w:sz w:val="20"/>
                <w:szCs w:val="20"/>
                <w:lang w:val="en-GB" w:eastAsia="en-GB"/>
              </w:rPr>
              <w:br/>
              <w:t> – общ обем (в м</w:t>
            </w:r>
            <w:r w:rsidRPr="00474FFD">
              <w:rPr>
                <w:rFonts w:ascii="Century Gothic" w:eastAsia="Times New Roman" w:hAnsi="Century Gothic" w:cs="Courier New"/>
                <w:color w:val="000000"/>
                <w:sz w:val="20"/>
                <w:szCs w:val="20"/>
                <w:vertAlign w:val="superscript"/>
                <w:lang w:val="en-GB" w:eastAsia="en-GB"/>
              </w:rPr>
              <w:t>3</w:t>
            </w:r>
            <w:r w:rsidRPr="00474FFD">
              <w:rPr>
                <w:rFonts w:ascii="Century Gothic" w:eastAsia="Times New Roman" w:hAnsi="Century Gothic" w:cs="Courier New"/>
                <w:color w:val="000000"/>
                <w:sz w:val="20"/>
                <w:szCs w:val="20"/>
                <w:lang w:val="en-GB" w:eastAsia="en-GB"/>
              </w:rPr>
              <w:t>)</w:t>
            </w:r>
            <w:r w:rsidRPr="00474FFD">
              <w:rPr>
                <w:rFonts w:ascii="Century Gothic" w:eastAsia="Times New Roman" w:hAnsi="Century Gothic" w:cs="Courier New"/>
                <w:color w:val="000000"/>
                <w:sz w:val="20"/>
                <w:szCs w:val="20"/>
                <w:lang w:val="en-GB" w:eastAsia="en-GB"/>
              </w:rPr>
              <w:br/>
              <w:t> – РЗП......кв. м</w:t>
            </w:r>
          </w:p>
        </w:tc>
        <w:tc>
          <w:tcPr>
            <w:tcW w:w="3240" w:type="dxa"/>
            <w:tcBorders>
              <w:top w:val="nil"/>
              <w:left w:val="nil"/>
              <w:bottom w:val="single" w:sz="8" w:space="0" w:color="auto"/>
              <w:right w:val="single" w:sz="8" w:space="0" w:color="auto"/>
            </w:tcBorders>
            <w:vAlign w:val="center"/>
          </w:tcPr>
          <w:p w:rsidR="0051765F" w:rsidRPr="00474FFD" w:rsidRDefault="001B2928" w:rsidP="0051765F">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2350,0</w:t>
            </w:r>
            <w:r w:rsidR="00542BEC">
              <w:rPr>
                <w:rFonts w:ascii="Century Gothic" w:eastAsia="Times New Roman" w:hAnsi="Century Gothic" w:cs="Courier New"/>
                <w:color w:val="000000"/>
                <w:sz w:val="20"/>
                <w:szCs w:val="20"/>
                <w:lang w:eastAsia="en-GB"/>
              </w:rPr>
              <w:t xml:space="preserve"> м2</w:t>
            </w:r>
          </w:p>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p>
        </w:tc>
      </w:tr>
      <w:tr w:rsidR="0051765F" w:rsidRPr="00474FFD" w:rsidTr="00625C4D">
        <w:tc>
          <w:tcPr>
            <w:tcW w:w="5335" w:type="dxa"/>
            <w:tcBorders>
              <w:top w:val="nil"/>
              <w:left w:val="single" w:sz="8" w:space="0" w:color="auto"/>
              <w:bottom w:val="single" w:sz="4"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Степен на премахване</w:t>
            </w:r>
            <w:r w:rsidRPr="00474FFD">
              <w:rPr>
                <w:rFonts w:ascii="Century Gothic" w:eastAsia="Times New Roman" w:hAnsi="Century Gothic" w:cs="Courier New"/>
                <w:color w:val="000000"/>
                <w:sz w:val="20"/>
                <w:szCs w:val="20"/>
                <w:lang w:val="en-GB" w:eastAsia="en-GB"/>
              </w:rPr>
              <w:br/>
              <w:t> – частично (до кота терен)</w:t>
            </w:r>
            <w:r w:rsidRPr="00474FFD">
              <w:rPr>
                <w:rFonts w:ascii="Century Gothic" w:eastAsia="Times New Roman" w:hAnsi="Century Gothic" w:cs="Courier New"/>
                <w:color w:val="000000"/>
                <w:sz w:val="20"/>
                <w:szCs w:val="20"/>
                <w:lang w:val="en-GB" w:eastAsia="en-GB"/>
              </w:rPr>
              <w:br/>
              <w:t> – изцяло (с премахване на сутеренни части и фундаменти)</w:t>
            </w:r>
            <w:r w:rsidRPr="00474FFD">
              <w:rPr>
                <w:rFonts w:ascii="Century Gothic" w:eastAsia="Times New Roman" w:hAnsi="Century Gothic" w:cs="Courier New"/>
                <w:color w:val="000000"/>
                <w:sz w:val="20"/>
                <w:szCs w:val="20"/>
                <w:lang w:val="en-GB" w:eastAsia="en-GB"/>
              </w:rPr>
              <w:br/>
              <w:t> – друго (моля опишете)</w:t>
            </w:r>
          </w:p>
        </w:tc>
        <w:tc>
          <w:tcPr>
            <w:tcW w:w="3240" w:type="dxa"/>
            <w:tcBorders>
              <w:top w:val="nil"/>
              <w:left w:val="nil"/>
              <w:bottom w:val="single" w:sz="4"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изцяло</w:t>
            </w:r>
          </w:p>
        </w:tc>
      </w:tr>
      <w:tr w:rsidR="0051765F" w:rsidRPr="00474FFD" w:rsidTr="00625C4D">
        <w:tc>
          <w:tcPr>
            <w:tcW w:w="5335" w:type="dxa"/>
            <w:tcBorders>
              <w:top w:val="single" w:sz="4" w:space="0" w:color="auto"/>
              <w:left w:val="single" w:sz="4" w:space="0" w:color="auto"/>
              <w:bottom w:val="single" w:sz="4"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Възможни ограничения (наличие на съседни обекти и др. подобни)</w:t>
            </w:r>
          </w:p>
        </w:tc>
        <w:tc>
          <w:tcPr>
            <w:tcW w:w="3240" w:type="dxa"/>
            <w:tcBorders>
              <w:top w:val="single" w:sz="4" w:space="0" w:color="auto"/>
              <w:left w:val="nil"/>
              <w:bottom w:val="single" w:sz="4" w:space="0" w:color="auto"/>
              <w:right w:val="single" w:sz="4"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r w:rsidR="0051765F" w:rsidRPr="00474FFD" w:rsidTr="00625C4D">
        <w:tc>
          <w:tcPr>
            <w:tcW w:w="5335" w:type="dxa"/>
            <w:tcBorders>
              <w:top w:val="single" w:sz="4" w:space="0" w:color="auto"/>
              <w:left w:val="single" w:sz="4" w:space="0" w:color="auto"/>
              <w:bottom w:val="single" w:sz="4"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Период на изграждане: от........до.......(или предполагаем)</w:t>
            </w:r>
          </w:p>
        </w:tc>
        <w:tc>
          <w:tcPr>
            <w:tcW w:w="3240" w:type="dxa"/>
            <w:tcBorders>
              <w:top w:val="single" w:sz="4" w:space="0" w:color="auto"/>
              <w:left w:val="nil"/>
              <w:bottom w:val="single" w:sz="4" w:space="0" w:color="auto"/>
              <w:right w:val="single" w:sz="4" w:space="0" w:color="auto"/>
            </w:tcBorders>
            <w:vAlign w:val="center"/>
          </w:tcPr>
          <w:p w:rsidR="0051765F" w:rsidRPr="00474FFD" w:rsidRDefault="00542BEC" w:rsidP="0051765F">
            <w:pPr>
              <w:spacing w:after="0" w:line="240" w:lineRule="auto"/>
              <w:rPr>
                <w:rFonts w:ascii="Century Gothic" w:eastAsia="Times New Roman" w:hAnsi="Century Gothic" w:cs="Courier New"/>
                <w:color w:val="000000"/>
                <w:sz w:val="20"/>
                <w:szCs w:val="20"/>
                <w:lang w:val="en-GB" w:eastAsia="en-GB"/>
              </w:rPr>
            </w:pPr>
            <w:r>
              <w:rPr>
                <w:rFonts w:ascii="Century Gothic" w:eastAsia="Times New Roman" w:hAnsi="Century Gothic" w:cs="Courier New"/>
                <w:sz w:val="20"/>
                <w:szCs w:val="20"/>
                <w:lang w:val="ru-RU" w:eastAsia="bg-BG"/>
              </w:rPr>
              <w:t>неприложимо</w:t>
            </w:r>
          </w:p>
        </w:tc>
      </w:tr>
      <w:tr w:rsidR="0051765F" w:rsidRPr="00474FFD" w:rsidTr="00625C4D">
        <w:tc>
          <w:tcPr>
            <w:tcW w:w="5335" w:type="dxa"/>
            <w:tcBorders>
              <w:top w:val="single" w:sz="4" w:space="0" w:color="auto"/>
              <w:left w:val="single" w:sz="8" w:space="0" w:color="auto"/>
              <w:bottom w:val="single" w:sz="4"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Големина на сградата </w:t>
            </w:r>
            <w:r w:rsidRPr="00474FFD">
              <w:rPr>
                <w:rFonts w:ascii="Century Gothic" w:eastAsia="Times New Roman" w:hAnsi="Century Gothic" w:cs="Courier New"/>
                <w:color w:val="000000"/>
                <w:sz w:val="20"/>
                <w:szCs w:val="20"/>
                <w:lang w:val="en-GB" w:eastAsia="en-GB"/>
              </w:rPr>
              <w:br/>
              <w:t> – брой етажи (за сгради)</w:t>
            </w:r>
            <w:r w:rsidRPr="00474FFD">
              <w:rPr>
                <w:rFonts w:ascii="Century Gothic" w:eastAsia="Times New Roman" w:hAnsi="Century Gothic" w:cs="Courier New"/>
                <w:color w:val="000000"/>
                <w:sz w:val="20"/>
                <w:szCs w:val="20"/>
                <w:lang w:val="en-GB" w:eastAsia="en-GB"/>
              </w:rPr>
              <w:br/>
              <w:t> – дължина и габарити (за линейни съоръжения)</w:t>
            </w:r>
          </w:p>
        </w:tc>
        <w:tc>
          <w:tcPr>
            <w:tcW w:w="3240" w:type="dxa"/>
            <w:tcBorders>
              <w:top w:val="single" w:sz="4" w:space="0" w:color="auto"/>
              <w:left w:val="nil"/>
              <w:bottom w:val="single" w:sz="4"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неприложимо</w:t>
            </w:r>
          </w:p>
        </w:tc>
      </w:tr>
      <w:tr w:rsidR="0051765F" w:rsidRPr="00474FFD" w:rsidTr="00625C4D">
        <w:tc>
          <w:tcPr>
            <w:tcW w:w="5335" w:type="dxa"/>
            <w:tcBorders>
              <w:top w:val="single" w:sz="4" w:space="0" w:color="auto"/>
              <w:left w:val="single" w:sz="4" w:space="0" w:color="auto"/>
              <w:bottom w:val="single" w:sz="4"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Тип на носещата конструкция (ст.б., метална, </w:t>
            </w:r>
            <w:r w:rsidRPr="00474FFD">
              <w:rPr>
                <w:rFonts w:ascii="Century Gothic" w:eastAsia="Times New Roman" w:hAnsi="Century Gothic" w:cs="Courier New"/>
                <w:color w:val="000000"/>
                <w:sz w:val="20"/>
                <w:szCs w:val="20"/>
                <w:lang w:val="en-GB" w:eastAsia="en-GB"/>
              </w:rPr>
              <w:lastRenderedPageBreak/>
              <w:t>дървена, зидана, комбинирана и др./монолитна, сглобяема или комбинирана)</w:t>
            </w:r>
          </w:p>
        </w:tc>
        <w:tc>
          <w:tcPr>
            <w:tcW w:w="3240" w:type="dxa"/>
            <w:tcBorders>
              <w:top w:val="single" w:sz="4" w:space="0" w:color="auto"/>
              <w:left w:val="nil"/>
              <w:bottom w:val="single" w:sz="4" w:space="0" w:color="auto"/>
              <w:right w:val="single" w:sz="4" w:space="0" w:color="auto"/>
            </w:tcBorders>
            <w:vAlign w:val="center"/>
          </w:tcPr>
          <w:p w:rsidR="0051765F" w:rsidRPr="00474FFD" w:rsidRDefault="00542BEC" w:rsidP="0051765F">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lastRenderedPageBreak/>
              <w:t>неприложимо</w:t>
            </w:r>
          </w:p>
        </w:tc>
      </w:tr>
      <w:tr w:rsidR="0051765F" w:rsidRPr="00474FFD" w:rsidTr="00625C4D">
        <w:tc>
          <w:tcPr>
            <w:tcW w:w="5335" w:type="dxa"/>
            <w:tcBorders>
              <w:top w:val="single" w:sz="4" w:space="0" w:color="auto"/>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опасни отпадъци:</w:t>
            </w:r>
            <w:r w:rsidRPr="00474FFD">
              <w:rPr>
                <w:rFonts w:ascii="Century Gothic" w:eastAsia="Times New Roman" w:hAnsi="Century Gothic" w:cs="Courier New"/>
                <w:color w:val="000000"/>
                <w:sz w:val="20"/>
                <w:szCs w:val="20"/>
                <w:lang w:val="en-GB" w:eastAsia="en-GB"/>
              </w:rPr>
              <w:br/>
              <w:t> – има или няма</w:t>
            </w:r>
            <w:r w:rsidRPr="00474FFD">
              <w:rPr>
                <w:rFonts w:ascii="Century Gothic" w:eastAsia="Times New Roman" w:hAnsi="Century Gothic" w:cs="Courier New"/>
                <w:color w:val="000000"/>
                <w:sz w:val="20"/>
                <w:szCs w:val="20"/>
                <w:lang w:val="en-GB" w:eastAsia="en-GB"/>
              </w:rPr>
              <w:br/>
              <w:t> – описание, ако има (вид, количество)</w:t>
            </w:r>
          </w:p>
        </w:tc>
        <w:tc>
          <w:tcPr>
            <w:tcW w:w="3240" w:type="dxa"/>
            <w:tcBorders>
              <w:top w:val="single" w:sz="4" w:space="0" w:color="auto"/>
              <w:left w:val="nil"/>
              <w:bottom w:val="single" w:sz="8"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отпадъци, съдържащи азбест</w:t>
            </w:r>
            <w:r w:rsidRPr="00474FFD">
              <w:rPr>
                <w:rFonts w:ascii="Century Gothic" w:eastAsia="Times New Roman" w:hAnsi="Century Gothic" w:cs="Courier New"/>
                <w:color w:val="000000"/>
                <w:sz w:val="20"/>
                <w:szCs w:val="20"/>
                <w:lang w:val="en-GB" w:eastAsia="en-GB"/>
              </w:rPr>
              <w:br/>
              <w:t> – има или няма</w:t>
            </w:r>
            <w:r w:rsidRPr="00474FFD">
              <w:rPr>
                <w:rFonts w:ascii="Century Gothic" w:eastAsia="Times New Roman" w:hAnsi="Century Gothic" w:cs="Courier New"/>
                <w:color w:val="000000"/>
                <w:sz w:val="20"/>
                <w:szCs w:val="20"/>
                <w:lang w:val="en-GB" w:eastAsia="en-GB"/>
              </w:rPr>
              <w:br/>
              <w:t> – описание, ако има (вид, количество)</w:t>
            </w:r>
          </w:p>
        </w:tc>
        <w:tc>
          <w:tcPr>
            <w:tcW w:w="3240" w:type="dxa"/>
            <w:tcBorders>
              <w:top w:val="nil"/>
              <w:left w:val="nil"/>
              <w:bottom w:val="single" w:sz="8"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Сутерен (има или няма)</w:t>
            </w:r>
            <w:r w:rsidRPr="00474FFD">
              <w:rPr>
                <w:rFonts w:ascii="Century Gothic" w:eastAsia="Times New Roman" w:hAnsi="Century Gothic" w:cs="Courier New"/>
                <w:color w:val="000000"/>
                <w:sz w:val="20"/>
                <w:szCs w:val="20"/>
                <w:lang w:val="en-GB" w:eastAsia="en-GB"/>
              </w:rPr>
              <w:br/>
              <w:t> – брой нива</w:t>
            </w:r>
            <w:r w:rsidRPr="00474FFD">
              <w:rPr>
                <w:rFonts w:ascii="Century Gothic" w:eastAsia="Times New Roman" w:hAnsi="Century Gothic" w:cs="Courier New"/>
                <w:color w:val="000000"/>
                <w:sz w:val="20"/>
                <w:szCs w:val="20"/>
                <w:lang w:val="en-GB" w:eastAsia="en-GB"/>
              </w:rPr>
              <w:br/>
              <w:t> – бетонни или зидани стени</w:t>
            </w:r>
          </w:p>
        </w:tc>
        <w:tc>
          <w:tcPr>
            <w:tcW w:w="3240" w:type="dxa"/>
            <w:tcBorders>
              <w:top w:val="nil"/>
              <w:left w:val="nil"/>
              <w:bottom w:val="single" w:sz="8"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неприложимо</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Покривна конструкция:</w:t>
            </w:r>
            <w:r w:rsidRPr="00474FFD">
              <w:rPr>
                <w:rFonts w:ascii="Century Gothic" w:eastAsia="Times New Roman" w:hAnsi="Century Gothic" w:cs="Courier New"/>
                <w:color w:val="000000"/>
                <w:sz w:val="20"/>
                <w:szCs w:val="20"/>
                <w:lang w:val="en-GB" w:eastAsia="en-GB"/>
              </w:rPr>
              <w:br/>
              <w:t> – плосък или скатен покрив</w:t>
            </w:r>
            <w:r w:rsidRPr="00474FFD">
              <w:rPr>
                <w:rFonts w:ascii="Century Gothic" w:eastAsia="Times New Roman" w:hAnsi="Century Gothic" w:cs="Courier New"/>
                <w:color w:val="000000"/>
                <w:sz w:val="20"/>
                <w:szCs w:val="20"/>
                <w:lang w:val="en-GB" w:eastAsia="en-GB"/>
              </w:rPr>
              <w:br/>
              <w:t> – носеща конструкция</w:t>
            </w:r>
            <w:r w:rsidRPr="00474FFD">
              <w:rPr>
                <w:rFonts w:ascii="Century Gothic" w:eastAsia="Times New Roman" w:hAnsi="Century Gothic" w:cs="Courier New"/>
                <w:color w:val="000000"/>
                <w:sz w:val="20"/>
                <w:szCs w:val="20"/>
                <w:lang w:val="en-GB" w:eastAsia="en-GB"/>
              </w:rPr>
              <w:br/>
              <w:t xml:space="preserve"> – покривно покритие </w:t>
            </w:r>
            <w:r w:rsidRPr="00474FFD">
              <w:rPr>
                <w:rFonts w:ascii="Century Gothic" w:eastAsia="Times New Roman" w:hAnsi="Century Gothic" w:cs="Courier New"/>
                <w:color w:val="000000"/>
                <w:sz w:val="20"/>
                <w:szCs w:val="20"/>
                <w:lang w:val="en-GB" w:eastAsia="en-GB"/>
              </w:rPr>
              <w:br/>
              <w:t> – наличие на топло- и хидроизолация</w:t>
            </w:r>
          </w:p>
        </w:tc>
        <w:tc>
          <w:tcPr>
            <w:tcW w:w="3240" w:type="dxa"/>
            <w:tcBorders>
              <w:top w:val="nil"/>
              <w:left w:val="nil"/>
              <w:bottom w:val="single" w:sz="8"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неприложимо</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демонтируеми фасади:</w:t>
            </w:r>
            <w:r w:rsidRPr="00474FFD">
              <w:rPr>
                <w:rFonts w:ascii="Century Gothic" w:eastAsia="Times New Roman" w:hAnsi="Century Gothic" w:cs="Courier New"/>
                <w:color w:val="000000"/>
                <w:sz w:val="20"/>
                <w:szCs w:val="20"/>
                <w:lang w:val="en-GB" w:eastAsia="en-GB"/>
              </w:rPr>
              <w:br/>
              <w:t> – описание на типа и на материалите</w:t>
            </w:r>
            <w:r w:rsidRPr="00474FFD">
              <w:rPr>
                <w:rFonts w:ascii="Century Gothic" w:eastAsia="Times New Roman" w:hAnsi="Century Gothic" w:cs="Courier New"/>
                <w:color w:val="000000"/>
                <w:sz w:val="20"/>
                <w:szCs w:val="20"/>
                <w:lang w:val="en-GB" w:eastAsia="en-GB"/>
              </w:rPr>
              <w:br/>
              <w:t> – площ на фасадните стени</w:t>
            </w:r>
          </w:p>
        </w:tc>
        <w:tc>
          <w:tcPr>
            <w:tcW w:w="3240" w:type="dxa"/>
            <w:tcBorders>
              <w:top w:val="nil"/>
              <w:left w:val="nil"/>
              <w:bottom w:val="single" w:sz="8"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color w:val="000000"/>
                <w:sz w:val="20"/>
                <w:szCs w:val="20"/>
                <w:lang w:eastAsia="en-GB"/>
              </w:rPr>
              <w:t>неприложимо</w:t>
            </w:r>
          </w:p>
        </w:tc>
      </w:tr>
      <w:tr w:rsidR="0051765F" w:rsidRPr="00474FFD" w:rsidTr="00625C4D">
        <w:tc>
          <w:tcPr>
            <w:tcW w:w="5335" w:type="dxa"/>
            <w:tcBorders>
              <w:top w:val="nil"/>
              <w:left w:val="single" w:sz="8" w:space="0" w:color="auto"/>
              <w:bottom w:val="single" w:sz="4"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окачени тавани:</w:t>
            </w:r>
            <w:r w:rsidRPr="00474FFD">
              <w:rPr>
                <w:rFonts w:ascii="Century Gothic" w:eastAsia="Times New Roman" w:hAnsi="Century Gothic" w:cs="Courier New"/>
                <w:color w:val="000000"/>
                <w:sz w:val="20"/>
                <w:szCs w:val="20"/>
                <w:lang w:val="en-GB" w:eastAsia="en-GB"/>
              </w:rPr>
              <w:br/>
              <w:t> – описание на типа и на материалите</w:t>
            </w:r>
            <w:r w:rsidRPr="00474FFD">
              <w:rPr>
                <w:rFonts w:ascii="Century Gothic" w:eastAsia="Times New Roman" w:hAnsi="Century Gothic" w:cs="Courier New"/>
                <w:color w:val="000000"/>
                <w:sz w:val="20"/>
                <w:szCs w:val="20"/>
                <w:lang w:val="en-GB" w:eastAsia="en-GB"/>
              </w:rPr>
              <w:br/>
              <w:t> – обща площ на окачените тавани</w:t>
            </w:r>
          </w:p>
        </w:tc>
        <w:tc>
          <w:tcPr>
            <w:tcW w:w="3240" w:type="dxa"/>
            <w:tcBorders>
              <w:top w:val="nil"/>
              <w:left w:val="nil"/>
              <w:bottom w:val="single" w:sz="4"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color w:val="000000"/>
                <w:sz w:val="20"/>
                <w:szCs w:val="20"/>
                <w:lang w:eastAsia="en-GB"/>
              </w:rPr>
              <w:t>неприложимо</w:t>
            </w:r>
          </w:p>
        </w:tc>
      </w:tr>
      <w:tr w:rsidR="0051765F" w:rsidRPr="00474FFD" w:rsidTr="00625C4D">
        <w:tc>
          <w:tcPr>
            <w:tcW w:w="5335" w:type="dxa"/>
            <w:tcBorders>
              <w:top w:val="single" w:sz="4" w:space="0" w:color="auto"/>
              <w:left w:val="single" w:sz="4" w:space="0" w:color="auto"/>
              <w:bottom w:val="single" w:sz="4"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демонтируеми преградни стени или стенни елементи</w:t>
            </w:r>
            <w:r w:rsidRPr="00474FFD">
              <w:rPr>
                <w:rFonts w:ascii="Century Gothic" w:eastAsia="Times New Roman" w:hAnsi="Century Gothic" w:cs="Courier New"/>
                <w:color w:val="000000"/>
                <w:sz w:val="20"/>
                <w:szCs w:val="20"/>
                <w:lang w:val="en-GB" w:eastAsia="en-GB"/>
              </w:rPr>
              <w:br/>
              <w:t> – описание на типа и на материалите</w:t>
            </w:r>
            <w:r w:rsidRPr="00474FFD">
              <w:rPr>
                <w:rFonts w:ascii="Century Gothic" w:eastAsia="Times New Roman" w:hAnsi="Century Gothic" w:cs="Courier New"/>
                <w:color w:val="000000"/>
                <w:sz w:val="20"/>
                <w:szCs w:val="20"/>
                <w:lang w:val="en-GB" w:eastAsia="en-GB"/>
              </w:rPr>
              <w:br/>
              <w:t> – обща площ на тези стени/елементи</w:t>
            </w:r>
          </w:p>
        </w:tc>
        <w:tc>
          <w:tcPr>
            <w:tcW w:w="3240" w:type="dxa"/>
            <w:tcBorders>
              <w:top w:val="single" w:sz="4" w:space="0" w:color="auto"/>
              <w:left w:val="nil"/>
              <w:bottom w:val="single" w:sz="4" w:space="0" w:color="auto"/>
              <w:right w:val="single" w:sz="4" w:space="0" w:color="auto"/>
            </w:tcBorders>
            <w:vAlign w:val="center"/>
          </w:tcPr>
          <w:p w:rsidR="0051765F" w:rsidRPr="00474FFD" w:rsidRDefault="0051765F" w:rsidP="0051765F">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color w:val="000000"/>
                <w:sz w:val="20"/>
                <w:szCs w:val="20"/>
                <w:lang w:eastAsia="en-GB"/>
              </w:rPr>
              <w:t>неприложимо</w:t>
            </w:r>
          </w:p>
        </w:tc>
      </w:tr>
      <w:tr w:rsidR="0051765F" w:rsidRPr="00474FFD" w:rsidTr="00625C4D">
        <w:tc>
          <w:tcPr>
            <w:tcW w:w="5335" w:type="dxa"/>
            <w:tcBorders>
              <w:top w:val="single" w:sz="4" w:space="0" w:color="auto"/>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Описание на площадката на премахване на строежи</w:t>
            </w:r>
            <w:r w:rsidRPr="00474FFD">
              <w:rPr>
                <w:rFonts w:ascii="Century Gothic" w:eastAsia="Times New Roman" w:hAnsi="Century Gothic" w:cs="Courier New"/>
                <w:color w:val="000000"/>
                <w:sz w:val="20"/>
                <w:szCs w:val="20"/>
                <w:lang w:val="en-GB" w:eastAsia="en-GB"/>
              </w:rPr>
              <w:br/>
              <w:t> – обща площ на терена</w:t>
            </w:r>
            <w:r w:rsidRPr="00474FFD">
              <w:rPr>
                <w:rFonts w:ascii="Century Gothic" w:eastAsia="Times New Roman" w:hAnsi="Century Gothic" w:cs="Courier New"/>
                <w:color w:val="000000"/>
                <w:sz w:val="20"/>
                <w:szCs w:val="20"/>
                <w:lang w:val="en-GB" w:eastAsia="en-GB"/>
              </w:rPr>
              <w:br/>
              <w:t> – възможности за съхранение на селектираните отпадъци от премахването</w:t>
            </w:r>
            <w:r w:rsidRPr="00474FFD">
              <w:rPr>
                <w:rFonts w:ascii="Century Gothic" w:eastAsia="Times New Roman" w:hAnsi="Century Gothic" w:cs="Courier New"/>
                <w:color w:val="000000"/>
                <w:sz w:val="20"/>
                <w:szCs w:val="20"/>
                <w:lang w:val="en-GB" w:eastAsia="en-GB"/>
              </w:rPr>
              <w:br/>
              <w:t> – наличие на инсталации, тръбопроводи, специално оборудване и др.</w:t>
            </w:r>
          </w:p>
        </w:tc>
        <w:tc>
          <w:tcPr>
            <w:tcW w:w="3240" w:type="dxa"/>
            <w:tcBorders>
              <w:top w:val="single" w:sz="4" w:space="0" w:color="auto"/>
              <w:left w:val="nil"/>
              <w:bottom w:val="single" w:sz="8" w:space="0" w:color="auto"/>
              <w:right w:val="single" w:sz="8" w:space="0" w:color="auto"/>
            </w:tcBorders>
            <w:vAlign w:val="center"/>
          </w:tcPr>
          <w:p w:rsidR="0051765F" w:rsidRPr="00474FFD" w:rsidRDefault="001B2928" w:rsidP="0051765F">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2350,0</w:t>
            </w:r>
            <w:r w:rsidR="00542BEC">
              <w:rPr>
                <w:rFonts w:ascii="Century Gothic" w:eastAsia="Times New Roman" w:hAnsi="Century Gothic" w:cs="Courier New"/>
                <w:color w:val="000000"/>
                <w:sz w:val="20"/>
                <w:szCs w:val="20"/>
                <w:lang w:eastAsia="en-GB"/>
              </w:rPr>
              <w:t xml:space="preserve"> м2</w:t>
            </w:r>
          </w:p>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Да</w:t>
            </w:r>
          </w:p>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 инсталации</w:t>
            </w:r>
          </w:p>
        </w:tc>
      </w:tr>
      <w:tr w:rsidR="0051765F" w:rsidRPr="00474FFD" w:rsidTr="00625C4D">
        <w:tc>
          <w:tcPr>
            <w:tcW w:w="5335" w:type="dxa"/>
            <w:tcBorders>
              <w:top w:val="nil"/>
              <w:left w:val="single" w:sz="8" w:space="0" w:color="auto"/>
              <w:bottom w:val="single" w:sz="8" w:space="0" w:color="auto"/>
              <w:right w:val="single" w:sz="8" w:space="0" w:color="auto"/>
            </w:tcBorders>
            <w:vAlign w:val="center"/>
          </w:tcPr>
          <w:p w:rsidR="0051765F" w:rsidRPr="00474FFD" w:rsidRDefault="0051765F" w:rsidP="0051765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Друга информация от съществено значение</w:t>
            </w:r>
          </w:p>
        </w:tc>
        <w:tc>
          <w:tcPr>
            <w:tcW w:w="3240" w:type="dxa"/>
            <w:tcBorders>
              <w:top w:val="nil"/>
              <w:left w:val="nil"/>
              <w:bottom w:val="single" w:sz="8" w:space="0" w:color="auto"/>
              <w:right w:val="single" w:sz="8" w:space="0" w:color="auto"/>
            </w:tcBorders>
            <w:vAlign w:val="center"/>
          </w:tcPr>
          <w:p w:rsidR="0051765F" w:rsidRPr="00474FFD" w:rsidRDefault="0051765F" w:rsidP="0051765F">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bl>
    <w:p w:rsidR="00DB6DDC" w:rsidRPr="00542BEC" w:rsidRDefault="00DB6DDC" w:rsidP="00426178">
      <w:pPr>
        <w:spacing w:before="120" w:after="0" w:line="300" w:lineRule="exact"/>
        <w:jc w:val="both"/>
        <w:rPr>
          <w:rFonts w:ascii="Century Gothic" w:eastAsia="Times New Roman" w:hAnsi="Century Gothic" w:cs="Courier New"/>
          <w:sz w:val="20"/>
          <w:szCs w:val="20"/>
          <w:lang w:eastAsia="bg-BG"/>
        </w:rPr>
      </w:pPr>
    </w:p>
    <w:p w:rsidR="00450A03" w:rsidRPr="00474FFD" w:rsidRDefault="00450A03" w:rsidP="00450A03">
      <w:pPr>
        <w:keepNext/>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lang w:val="en-AU" w:eastAsia="bg-BG"/>
        </w:rPr>
        <w:t xml:space="preserve">Таблица </w:t>
      </w:r>
      <w:r w:rsidRPr="00474FFD">
        <w:rPr>
          <w:rFonts w:ascii="Century Gothic" w:eastAsia="Times New Roman" w:hAnsi="Century Gothic" w:cs="Courier New"/>
          <w:b/>
          <w:bCs/>
          <w:iCs/>
          <w:sz w:val="20"/>
          <w:szCs w:val="20"/>
          <w:lang w:eastAsia="bg-BG"/>
        </w:rPr>
        <w:t>10</w:t>
      </w:r>
      <w:r>
        <w:rPr>
          <w:rFonts w:ascii="Century Gothic" w:eastAsia="Times New Roman" w:hAnsi="Century Gothic" w:cs="Courier New"/>
          <w:b/>
          <w:bCs/>
          <w:iCs/>
          <w:sz w:val="20"/>
          <w:szCs w:val="20"/>
          <w:lang w:eastAsia="bg-BG"/>
        </w:rPr>
        <w:t>-2</w:t>
      </w:r>
    </w:p>
    <w:tbl>
      <w:tblPr>
        <w:tblW w:w="8575" w:type="dxa"/>
        <w:tblInd w:w="75" w:type="dxa"/>
        <w:tblLayout w:type="fixed"/>
        <w:tblCellMar>
          <w:left w:w="0" w:type="dxa"/>
          <w:right w:w="0" w:type="dxa"/>
        </w:tblCellMar>
        <w:tblLook w:val="0000" w:firstRow="0" w:lastRow="0" w:firstColumn="0" w:lastColumn="0" w:noHBand="0" w:noVBand="0"/>
      </w:tblPr>
      <w:tblGrid>
        <w:gridCol w:w="5335"/>
        <w:gridCol w:w="3240"/>
      </w:tblGrid>
      <w:tr w:rsidR="00450A03" w:rsidRPr="00474FFD" w:rsidTr="002D3422">
        <w:tc>
          <w:tcPr>
            <w:tcW w:w="5335" w:type="dxa"/>
            <w:tcBorders>
              <w:top w:val="single" w:sz="8" w:space="0" w:color="auto"/>
              <w:left w:val="single" w:sz="8" w:space="0" w:color="auto"/>
              <w:bottom w:val="single" w:sz="8" w:space="0" w:color="auto"/>
              <w:right w:val="single" w:sz="8" w:space="0" w:color="auto"/>
            </w:tcBorders>
            <w:vAlign w:val="center"/>
          </w:tcPr>
          <w:p w:rsidR="00450A03" w:rsidRPr="00474FFD" w:rsidRDefault="00450A03" w:rsidP="002D3422">
            <w:pPr>
              <w:keepNext/>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Наименование и вид на обекта (сграда или друго съоръжение)</w:t>
            </w:r>
          </w:p>
        </w:tc>
        <w:tc>
          <w:tcPr>
            <w:tcW w:w="3240" w:type="dxa"/>
            <w:tcBorders>
              <w:top w:val="single" w:sz="8" w:space="0" w:color="auto"/>
              <w:left w:val="nil"/>
              <w:bottom w:val="single" w:sz="8" w:space="0" w:color="auto"/>
              <w:right w:val="single" w:sz="8" w:space="0" w:color="auto"/>
            </w:tcBorders>
            <w:vAlign w:val="center"/>
          </w:tcPr>
          <w:p w:rsidR="00450A03" w:rsidRPr="001B2928" w:rsidRDefault="001B2928" w:rsidP="002D3422">
            <w:pPr>
              <w:keepNext/>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sz w:val="20"/>
                <w:szCs w:val="20"/>
                <w:lang w:eastAsia="bg-BG"/>
              </w:rPr>
              <w:t>Съществуваща компрометирана ст.бетонова подпорна стена</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Възложител на премахването</w:t>
            </w:r>
          </w:p>
        </w:tc>
        <w:tc>
          <w:tcPr>
            <w:tcW w:w="3240" w:type="dxa"/>
            <w:tcBorders>
              <w:top w:val="nil"/>
              <w:left w:val="nil"/>
              <w:bottom w:val="single" w:sz="8" w:space="0" w:color="auto"/>
              <w:right w:val="single" w:sz="8" w:space="0" w:color="auto"/>
            </w:tcBorders>
            <w:vAlign w:val="center"/>
          </w:tcPr>
          <w:p w:rsidR="00450A03" w:rsidRPr="00474FFD" w:rsidRDefault="001B2928" w:rsidP="002D3422">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bg-BG"/>
              </w:rPr>
              <w:t>Община Гурково</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Адрес/местоположение на обекта, идентификатор</w:t>
            </w:r>
          </w:p>
        </w:tc>
        <w:tc>
          <w:tcPr>
            <w:tcW w:w="3240" w:type="dxa"/>
            <w:tcBorders>
              <w:top w:val="nil"/>
              <w:left w:val="nil"/>
              <w:bottom w:val="single" w:sz="8" w:space="0" w:color="auto"/>
              <w:right w:val="single" w:sz="8" w:space="0" w:color="auto"/>
            </w:tcBorders>
            <w:vAlign w:val="center"/>
          </w:tcPr>
          <w:p w:rsidR="00450A03" w:rsidRPr="00474FFD" w:rsidRDefault="00450A03" w:rsidP="00176725">
            <w:pPr>
              <w:spacing w:after="0" w:line="240" w:lineRule="auto"/>
              <w:rPr>
                <w:rFonts w:ascii="Century Gothic" w:eastAsia="Times New Roman" w:hAnsi="Century Gothic" w:cs="Courier New"/>
                <w:color w:val="000000"/>
                <w:sz w:val="20"/>
                <w:szCs w:val="20"/>
                <w:lang w:eastAsia="en-GB"/>
              </w:rPr>
            </w:pPr>
            <w:r w:rsidRPr="00474FFD">
              <w:rPr>
                <w:rFonts w:ascii="Century Gothic" w:eastAsia="Calibri" w:hAnsi="Century Gothic"/>
                <w:sz w:val="20"/>
                <w:szCs w:val="20"/>
              </w:rPr>
              <w:t xml:space="preserve"> </w:t>
            </w:r>
            <w:r w:rsidR="00176725">
              <w:rPr>
                <w:rFonts w:ascii="Century Gothic" w:eastAsia="Calibri" w:hAnsi="Century Gothic"/>
                <w:sz w:val="20"/>
                <w:szCs w:val="20"/>
              </w:rPr>
              <w:t>Речното корито на р.Лазова,до регулацията на гр.Гурково,общ.Гурково,</w:t>
            </w:r>
            <w:r w:rsidR="00176725" w:rsidRPr="00474FFD">
              <w:rPr>
                <w:rFonts w:ascii="Century Gothic" w:eastAsia="Calibri" w:hAnsi="Century Gothic"/>
                <w:sz w:val="20"/>
                <w:szCs w:val="20"/>
              </w:rPr>
              <w:t>съгласно приложената ситуация</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Размери на обекта </w:t>
            </w:r>
            <w:r w:rsidRPr="00474FFD">
              <w:rPr>
                <w:rFonts w:ascii="Century Gothic" w:eastAsia="Times New Roman" w:hAnsi="Century Gothic" w:cs="Courier New"/>
                <w:color w:val="000000"/>
                <w:sz w:val="20"/>
                <w:szCs w:val="20"/>
                <w:lang w:val="en-GB" w:eastAsia="en-GB"/>
              </w:rPr>
              <w:br/>
              <w:t> – общ обем (в м</w:t>
            </w:r>
            <w:r w:rsidRPr="00474FFD">
              <w:rPr>
                <w:rFonts w:ascii="Century Gothic" w:eastAsia="Times New Roman" w:hAnsi="Century Gothic" w:cs="Courier New"/>
                <w:color w:val="000000"/>
                <w:sz w:val="20"/>
                <w:szCs w:val="20"/>
                <w:vertAlign w:val="superscript"/>
                <w:lang w:val="en-GB" w:eastAsia="en-GB"/>
              </w:rPr>
              <w:t>3</w:t>
            </w:r>
            <w:r w:rsidRPr="00474FFD">
              <w:rPr>
                <w:rFonts w:ascii="Century Gothic" w:eastAsia="Times New Roman" w:hAnsi="Century Gothic" w:cs="Courier New"/>
                <w:color w:val="000000"/>
                <w:sz w:val="20"/>
                <w:szCs w:val="20"/>
                <w:lang w:val="en-GB" w:eastAsia="en-GB"/>
              </w:rPr>
              <w:t>)</w:t>
            </w:r>
            <w:r w:rsidRPr="00474FFD">
              <w:rPr>
                <w:rFonts w:ascii="Century Gothic" w:eastAsia="Times New Roman" w:hAnsi="Century Gothic" w:cs="Courier New"/>
                <w:color w:val="000000"/>
                <w:sz w:val="20"/>
                <w:szCs w:val="20"/>
                <w:lang w:val="en-GB" w:eastAsia="en-GB"/>
              </w:rPr>
              <w:br/>
              <w:t> – РЗП......кв. м</w:t>
            </w:r>
          </w:p>
        </w:tc>
        <w:tc>
          <w:tcPr>
            <w:tcW w:w="3240" w:type="dxa"/>
            <w:tcBorders>
              <w:top w:val="nil"/>
              <w:left w:val="nil"/>
              <w:bottom w:val="single" w:sz="8" w:space="0" w:color="auto"/>
              <w:right w:val="single" w:sz="8" w:space="0" w:color="auto"/>
            </w:tcBorders>
            <w:vAlign w:val="center"/>
          </w:tcPr>
          <w:p w:rsidR="00450A03" w:rsidRPr="00474FFD" w:rsidRDefault="00176725" w:rsidP="002D3422">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40,4 м</w:t>
            </w:r>
          </w:p>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p>
        </w:tc>
      </w:tr>
      <w:tr w:rsidR="00450A03" w:rsidRPr="00474FFD" w:rsidTr="002D3422">
        <w:tc>
          <w:tcPr>
            <w:tcW w:w="5335" w:type="dxa"/>
            <w:tcBorders>
              <w:top w:val="nil"/>
              <w:left w:val="single" w:sz="8" w:space="0" w:color="auto"/>
              <w:bottom w:val="single" w:sz="4"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Степен на премахване</w:t>
            </w:r>
            <w:r w:rsidRPr="00474FFD">
              <w:rPr>
                <w:rFonts w:ascii="Century Gothic" w:eastAsia="Times New Roman" w:hAnsi="Century Gothic" w:cs="Courier New"/>
                <w:color w:val="000000"/>
                <w:sz w:val="20"/>
                <w:szCs w:val="20"/>
                <w:lang w:val="en-GB" w:eastAsia="en-GB"/>
              </w:rPr>
              <w:br/>
              <w:t> – частично (до кота терен)</w:t>
            </w:r>
            <w:r w:rsidRPr="00474FFD">
              <w:rPr>
                <w:rFonts w:ascii="Century Gothic" w:eastAsia="Times New Roman" w:hAnsi="Century Gothic" w:cs="Courier New"/>
                <w:color w:val="000000"/>
                <w:sz w:val="20"/>
                <w:szCs w:val="20"/>
                <w:lang w:val="en-GB" w:eastAsia="en-GB"/>
              </w:rPr>
              <w:br/>
              <w:t> – изцяло (с премахване на сутеренни части и фундаменти)</w:t>
            </w:r>
            <w:r w:rsidRPr="00474FFD">
              <w:rPr>
                <w:rFonts w:ascii="Century Gothic" w:eastAsia="Times New Roman" w:hAnsi="Century Gothic" w:cs="Courier New"/>
                <w:color w:val="000000"/>
                <w:sz w:val="20"/>
                <w:szCs w:val="20"/>
                <w:lang w:val="en-GB" w:eastAsia="en-GB"/>
              </w:rPr>
              <w:br/>
              <w:t> – друго (моля опишете)</w:t>
            </w:r>
          </w:p>
        </w:tc>
        <w:tc>
          <w:tcPr>
            <w:tcW w:w="3240" w:type="dxa"/>
            <w:tcBorders>
              <w:top w:val="nil"/>
              <w:left w:val="nil"/>
              <w:bottom w:val="single" w:sz="4"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изцяло</w:t>
            </w:r>
          </w:p>
        </w:tc>
      </w:tr>
      <w:tr w:rsidR="00450A03" w:rsidRPr="00474FFD" w:rsidTr="002D3422">
        <w:tc>
          <w:tcPr>
            <w:tcW w:w="5335" w:type="dxa"/>
            <w:tcBorders>
              <w:top w:val="single" w:sz="4" w:space="0" w:color="auto"/>
              <w:left w:val="single" w:sz="4" w:space="0" w:color="auto"/>
              <w:bottom w:val="single" w:sz="4"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Възможни ограничения (наличие на съседни обекти и др. подобни)</w:t>
            </w:r>
          </w:p>
        </w:tc>
        <w:tc>
          <w:tcPr>
            <w:tcW w:w="3240" w:type="dxa"/>
            <w:tcBorders>
              <w:top w:val="single" w:sz="4" w:space="0" w:color="auto"/>
              <w:left w:val="nil"/>
              <w:bottom w:val="single" w:sz="4" w:space="0" w:color="auto"/>
              <w:right w:val="single" w:sz="4"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r w:rsidR="00450A03" w:rsidRPr="00474FFD" w:rsidTr="002D3422">
        <w:tc>
          <w:tcPr>
            <w:tcW w:w="5335" w:type="dxa"/>
            <w:tcBorders>
              <w:top w:val="single" w:sz="4" w:space="0" w:color="auto"/>
              <w:left w:val="single" w:sz="4" w:space="0" w:color="auto"/>
              <w:bottom w:val="single" w:sz="4"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lastRenderedPageBreak/>
              <w:t>Период на изграждане: от........до.......(или предполагаем)</w:t>
            </w:r>
          </w:p>
        </w:tc>
        <w:tc>
          <w:tcPr>
            <w:tcW w:w="3240" w:type="dxa"/>
            <w:tcBorders>
              <w:top w:val="single" w:sz="4" w:space="0" w:color="auto"/>
              <w:left w:val="nil"/>
              <w:bottom w:val="single" w:sz="4" w:space="0" w:color="auto"/>
              <w:right w:val="single" w:sz="4"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val="en-GB" w:eastAsia="en-GB"/>
              </w:rPr>
            </w:pPr>
            <w:r>
              <w:rPr>
                <w:rFonts w:ascii="Century Gothic" w:eastAsia="Times New Roman" w:hAnsi="Century Gothic" w:cs="Courier New"/>
                <w:sz w:val="20"/>
                <w:szCs w:val="20"/>
                <w:lang w:val="ru-RU" w:eastAsia="bg-BG"/>
              </w:rPr>
              <w:t>неприложимо</w:t>
            </w:r>
          </w:p>
        </w:tc>
      </w:tr>
      <w:tr w:rsidR="00450A03" w:rsidRPr="00474FFD" w:rsidTr="002D3422">
        <w:tc>
          <w:tcPr>
            <w:tcW w:w="5335" w:type="dxa"/>
            <w:tcBorders>
              <w:top w:val="single" w:sz="4" w:space="0" w:color="auto"/>
              <w:left w:val="single" w:sz="8" w:space="0" w:color="auto"/>
              <w:bottom w:val="single" w:sz="4"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Големина на сградата </w:t>
            </w:r>
            <w:r w:rsidRPr="00474FFD">
              <w:rPr>
                <w:rFonts w:ascii="Century Gothic" w:eastAsia="Times New Roman" w:hAnsi="Century Gothic" w:cs="Courier New"/>
                <w:color w:val="000000"/>
                <w:sz w:val="20"/>
                <w:szCs w:val="20"/>
                <w:lang w:val="en-GB" w:eastAsia="en-GB"/>
              </w:rPr>
              <w:br/>
              <w:t> – брой етажи (за сгради)</w:t>
            </w:r>
            <w:r w:rsidRPr="00474FFD">
              <w:rPr>
                <w:rFonts w:ascii="Century Gothic" w:eastAsia="Times New Roman" w:hAnsi="Century Gothic" w:cs="Courier New"/>
                <w:color w:val="000000"/>
                <w:sz w:val="20"/>
                <w:szCs w:val="20"/>
                <w:lang w:val="en-GB" w:eastAsia="en-GB"/>
              </w:rPr>
              <w:br/>
              <w:t> – дължина и габарити (за линейни съоръжения)</w:t>
            </w:r>
          </w:p>
        </w:tc>
        <w:tc>
          <w:tcPr>
            <w:tcW w:w="3240" w:type="dxa"/>
            <w:tcBorders>
              <w:top w:val="single" w:sz="4" w:space="0" w:color="auto"/>
              <w:left w:val="nil"/>
              <w:bottom w:val="single" w:sz="4"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неприложимо</w:t>
            </w:r>
          </w:p>
        </w:tc>
      </w:tr>
      <w:tr w:rsidR="00450A03" w:rsidRPr="00474FFD" w:rsidTr="002D3422">
        <w:tc>
          <w:tcPr>
            <w:tcW w:w="5335" w:type="dxa"/>
            <w:tcBorders>
              <w:top w:val="single" w:sz="4" w:space="0" w:color="auto"/>
              <w:left w:val="single" w:sz="4" w:space="0" w:color="auto"/>
              <w:bottom w:val="single" w:sz="4"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Тип на носещата конструкция (ст.б., метална, дървена, зидана, комбинирана и др./монолитна, сглобяема или комбинирана)</w:t>
            </w:r>
          </w:p>
        </w:tc>
        <w:tc>
          <w:tcPr>
            <w:tcW w:w="3240" w:type="dxa"/>
            <w:tcBorders>
              <w:top w:val="single" w:sz="4" w:space="0" w:color="auto"/>
              <w:left w:val="nil"/>
              <w:bottom w:val="single" w:sz="4" w:space="0" w:color="auto"/>
              <w:right w:val="single" w:sz="4"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неприложимо</w:t>
            </w:r>
          </w:p>
        </w:tc>
      </w:tr>
      <w:tr w:rsidR="00450A03" w:rsidRPr="00474FFD" w:rsidTr="002D3422">
        <w:tc>
          <w:tcPr>
            <w:tcW w:w="5335" w:type="dxa"/>
            <w:tcBorders>
              <w:top w:val="single" w:sz="4" w:space="0" w:color="auto"/>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опасни отпадъци:</w:t>
            </w:r>
            <w:r w:rsidRPr="00474FFD">
              <w:rPr>
                <w:rFonts w:ascii="Century Gothic" w:eastAsia="Times New Roman" w:hAnsi="Century Gothic" w:cs="Courier New"/>
                <w:color w:val="000000"/>
                <w:sz w:val="20"/>
                <w:szCs w:val="20"/>
                <w:lang w:val="en-GB" w:eastAsia="en-GB"/>
              </w:rPr>
              <w:br/>
              <w:t> – има или няма</w:t>
            </w:r>
            <w:r w:rsidRPr="00474FFD">
              <w:rPr>
                <w:rFonts w:ascii="Century Gothic" w:eastAsia="Times New Roman" w:hAnsi="Century Gothic" w:cs="Courier New"/>
                <w:color w:val="000000"/>
                <w:sz w:val="20"/>
                <w:szCs w:val="20"/>
                <w:lang w:val="en-GB" w:eastAsia="en-GB"/>
              </w:rPr>
              <w:br/>
              <w:t> – описание, ако има (вид, количество)</w:t>
            </w:r>
          </w:p>
        </w:tc>
        <w:tc>
          <w:tcPr>
            <w:tcW w:w="3240" w:type="dxa"/>
            <w:tcBorders>
              <w:top w:val="single" w:sz="4" w:space="0" w:color="auto"/>
              <w:left w:val="nil"/>
              <w:bottom w:val="single" w:sz="8"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отпадъци, съдържащи азбест</w:t>
            </w:r>
            <w:r w:rsidRPr="00474FFD">
              <w:rPr>
                <w:rFonts w:ascii="Century Gothic" w:eastAsia="Times New Roman" w:hAnsi="Century Gothic" w:cs="Courier New"/>
                <w:color w:val="000000"/>
                <w:sz w:val="20"/>
                <w:szCs w:val="20"/>
                <w:lang w:val="en-GB" w:eastAsia="en-GB"/>
              </w:rPr>
              <w:br/>
              <w:t> – има или няма</w:t>
            </w:r>
            <w:r w:rsidRPr="00474FFD">
              <w:rPr>
                <w:rFonts w:ascii="Century Gothic" w:eastAsia="Times New Roman" w:hAnsi="Century Gothic" w:cs="Courier New"/>
                <w:color w:val="000000"/>
                <w:sz w:val="20"/>
                <w:szCs w:val="20"/>
                <w:lang w:val="en-GB" w:eastAsia="en-GB"/>
              </w:rPr>
              <w:br/>
              <w:t> – описание, ако има (вид, количество)</w:t>
            </w:r>
          </w:p>
        </w:tc>
        <w:tc>
          <w:tcPr>
            <w:tcW w:w="3240" w:type="dxa"/>
            <w:tcBorders>
              <w:top w:val="nil"/>
              <w:left w:val="nil"/>
              <w:bottom w:val="single" w:sz="8"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Сутерен (има или няма)</w:t>
            </w:r>
            <w:r w:rsidRPr="00474FFD">
              <w:rPr>
                <w:rFonts w:ascii="Century Gothic" w:eastAsia="Times New Roman" w:hAnsi="Century Gothic" w:cs="Courier New"/>
                <w:color w:val="000000"/>
                <w:sz w:val="20"/>
                <w:szCs w:val="20"/>
                <w:lang w:val="en-GB" w:eastAsia="en-GB"/>
              </w:rPr>
              <w:br/>
              <w:t> – брой нива</w:t>
            </w:r>
            <w:r w:rsidRPr="00474FFD">
              <w:rPr>
                <w:rFonts w:ascii="Century Gothic" w:eastAsia="Times New Roman" w:hAnsi="Century Gothic" w:cs="Courier New"/>
                <w:color w:val="000000"/>
                <w:sz w:val="20"/>
                <w:szCs w:val="20"/>
                <w:lang w:val="en-GB" w:eastAsia="en-GB"/>
              </w:rPr>
              <w:br/>
              <w:t> – бетонни или зидани стени</w:t>
            </w:r>
          </w:p>
        </w:tc>
        <w:tc>
          <w:tcPr>
            <w:tcW w:w="3240" w:type="dxa"/>
            <w:tcBorders>
              <w:top w:val="nil"/>
              <w:left w:val="nil"/>
              <w:bottom w:val="single" w:sz="8"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неприложимо</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Покривна конструкция:</w:t>
            </w:r>
            <w:r w:rsidRPr="00474FFD">
              <w:rPr>
                <w:rFonts w:ascii="Century Gothic" w:eastAsia="Times New Roman" w:hAnsi="Century Gothic" w:cs="Courier New"/>
                <w:color w:val="000000"/>
                <w:sz w:val="20"/>
                <w:szCs w:val="20"/>
                <w:lang w:val="en-GB" w:eastAsia="en-GB"/>
              </w:rPr>
              <w:br/>
              <w:t> – плосък или скатен покрив</w:t>
            </w:r>
            <w:r w:rsidRPr="00474FFD">
              <w:rPr>
                <w:rFonts w:ascii="Century Gothic" w:eastAsia="Times New Roman" w:hAnsi="Century Gothic" w:cs="Courier New"/>
                <w:color w:val="000000"/>
                <w:sz w:val="20"/>
                <w:szCs w:val="20"/>
                <w:lang w:val="en-GB" w:eastAsia="en-GB"/>
              </w:rPr>
              <w:br/>
              <w:t> – носеща конструкция</w:t>
            </w:r>
            <w:r w:rsidRPr="00474FFD">
              <w:rPr>
                <w:rFonts w:ascii="Century Gothic" w:eastAsia="Times New Roman" w:hAnsi="Century Gothic" w:cs="Courier New"/>
                <w:color w:val="000000"/>
                <w:sz w:val="20"/>
                <w:szCs w:val="20"/>
                <w:lang w:val="en-GB" w:eastAsia="en-GB"/>
              </w:rPr>
              <w:br/>
              <w:t xml:space="preserve"> – покривно покритие </w:t>
            </w:r>
            <w:r w:rsidRPr="00474FFD">
              <w:rPr>
                <w:rFonts w:ascii="Century Gothic" w:eastAsia="Times New Roman" w:hAnsi="Century Gothic" w:cs="Courier New"/>
                <w:color w:val="000000"/>
                <w:sz w:val="20"/>
                <w:szCs w:val="20"/>
                <w:lang w:val="en-GB" w:eastAsia="en-GB"/>
              </w:rPr>
              <w:br/>
              <w:t> – наличие на топло- и хидроизолация</w:t>
            </w:r>
          </w:p>
        </w:tc>
        <w:tc>
          <w:tcPr>
            <w:tcW w:w="3240" w:type="dxa"/>
            <w:tcBorders>
              <w:top w:val="nil"/>
              <w:left w:val="nil"/>
              <w:bottom w:val="single" w:sz="8"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неприложимо</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демонтируеми фасади:</w:t>
            </w:r>
            <w:r w:rsidRPr="00474FFD">
              <w:rPr>
                <w:rFonts w:ascii="Century Gothic" w:eastAsia="Times New Roman" w:hAnsi="Century Gothic" w:cs="Courier New"/>
                <w:color w:val="000000"/>
                <w:sz w:val="20"/>
                <w:szCs w:val="20"/>
                <w:lang w:val="en-GB" w:eastAsia="en-GB"/>
              </w:rPr>
              <w:br/>
              <w:t> – описание на типа и на материалите</w:t>
            </w:r>
            <w:r w:rsidRPr="00474FFD">
              <w:rPr>
                <w:rFonts w:ascii="Century Gothic" w:eastAsia="Times New Roman" w:hAnsi="Century Gothic" w:cs="Courier New"/>
                <w:color w:val="000000"/>
                <w:sz w:val="20"/>
                <w:szCs w:val="20"/>
                <w:lang w:val="en-GB" w:eastAsia="en-GB"/>
              </w:rPr>
              <w:br/>
              <w:t> – площ на фасадните стени</w:t>
            </w:r>
          </w:p>
        </w:tc>
        <w:tc>
          <w:tcPr>
            <w:tcW w:w="3240" w:type="dxa"/>
            <w:tcBorders>
              <w:top w:val="nil"/>
              <w:left w:val="nil"/>
              <w:bottom w:val="single" w:sz="8"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color w:val="000000"/>
                <w:sz w:val="20"/>
                <w:szCs w:val="20"/>
                <w:lang w:eastAsia="en-GB"/>
              </w:rPr>
              <w:t>неприложимо</w:t>
            </w:r>
          </w:p>
        </w:tc>
      </w:tr>
      <w:tr w:rsidR="00450A03" w:rsidRPr="00474FFD" w:rsidTr="002D3422">
        <w:tc>
          <w:tcPr>
            <w:tcW w:w="5335" w:type="dxa"/>
            <w:tcBorders>
              <w:top w:val="nil"/>
              <w:left w:val="single" w:sz="8" w:space="0" w:color="auto"/>
              <w:bottom w:val="single" w:sz="4"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окачени тавани:</w:t>
            </w:r>
            <w:r w:rsidRPr="00474FFD">
              <w:rPr>
                <w:rFonts w:ascii="Century Gothic" w:eastAsia="Times New Roman" w:hAnsi="Century Gothic" w:cs="Courier New"/>
                <w:color w:val="000000"/>
                <w:sz w:val="20"/>
                <w:szCs w:val="20"/>
                <w:lang w:val="en-GB" w:eastAsia="en-GB"/>
              </w:rPr>
              <w:br/>
              <w:t> – описание на типа и на материалите</w:t>
            </w:r>
            <w:r w:rsidRPr="00474FFD">
              <w:rPr>
                <w:rFonts w:ascii="Century Gothic" w:eastAsia="Times New Roman" w:hAnsi="Century Gothic" w:cs="Courier New"/>
                <w:color w:val="000000"/>
                <w:sz w:val="20"/>
                <w:szCs w:val="20"/>
                <w:lang w:val="en-GB" w:eastAsia="en-GB"/>
              </w:rPr>
              <w:br/>
              <w:t> – обща площ на окачените тавани</w:t>
            </w:r>
          </w:p>
        </w:tc>
        <w:tc>
          <w:tcPr>
            <w:tcW w:w="3240" w:type="dxa"/>
            <w:tcBorders>
              <w:top w:val="nil"/>
              <w:left w:val="nil"/>
              <w:bottom w:val="single" w:sz="4"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color w:val="000000"/>
                <w:sz w:val="20"/>
                <w:szCs w:val="20"/>
                <w:lang w:eastAsia="en-GB"/>
              </w:rPr>
              <w:t>неприложимо</w:t>
            </w:r>
          </w:p>
        </w:tc>
      </w:tr>
      <w:tr w:rsidR="00450A03" w:rsidRPr="00474FFD" w:rsidTr="002D3422">
        <w:tc>
          <w:tcPr>
            <w:tcW w:w="5335" w:type="dxa"/>
            <w:tcBorders>
              <w:top w:val="single" w:sz="4" w:space="0" w:color="auto"/>
              <w:left w:val="single" w:sz="4" w:space="0" w:color="auto"/>
              <w:bottom w:val="single" w:sz="4"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Наличие на демонтируеми преградни стени или стенни елементи</w:t>
            </w:r>
            <w:r w:rsidRPr="00474FFD">
              <w:rPr>
                <w:rFonts w:ascii="Century Gothic" w:eastAsia="Times New Roman" w:hAnsi="Century Gothic" w:cs="Courier New"/>
                <w:color w:val="000000"/>
                <w:sz w:val="20"/>
                <w:szCs w:val="20"/>
                <w:lang w:val="en-GB" w:eastAsia="en-GB"/>
              </w:rPr>
              <w:br/>
              <w:t> – описание на типа и на материалите</w:t>
            </w:r>
            <w:r w:rsidRPr="00474FFD">
              <w:rPr>
                <w:rFonts w:ascii="Century Gothic" w:eastAsia="Times New Roman" w:hAnsi="Century Gothic" w:cs="Courier New"/>
                <w:color w:val="000000"/>
                <w:sz w:val="20"/>
                <w:szCs w:val="20"/>
                <w:lang w:val="en-GB" w:eastAsia="en-GB"/>
              </w:rPr>
              <w:br/>
              <w:t> – обща площ на тези стени/елементи</w:t>
            </w:r>
          </w:p>
        </w:tc>
        <w:tc>
          <w:tcPr>
            <w:tcW w:w="3240" w:type="dxa"/>
            <w:tcBorders>
              <w:top w:val="single" w:sz="4" w:space="0" w:color="auto"/>
              <w:left w:val="nil"/>
              <w:bottom w:val="single" w:sz="4" w:space="0" w:color="auto"/>
              <w:right w:val="single" w:sz="4" w:space="0" w:color="auto"/>
            </w:tcBorders>
            <w:vAlign w:val="center"/>
          </w:tcPr>
          <w:p w:rsidR="00450A03" w:rsidRPr="00474FFD" w:rsidRDefault="00450A03" w:rsidP="002D3422">
            <w:pPr>
              <w:spacing w:after="0" w:line="240" w:lineRule="auto"/>
              <w:rPr>
                <w:rFonts w:ascii="Century Gothic" w:eastAsia="Times New Roman" w:hAnsi="Century Gothic" w:cs="Courier New"/>
                <w:sz w:val="20"/>
                <w:szCs w:val="20"/>
                <w:lang w:val="en-AU" w:eastAsia="bg-BG"/>
              </w:rPr>
            </w:pPr>
            <w:r w:rsidRPr="00474FFD">
              <w:rPr>
                <w:rFonts w:ascii="Century Gothic" w:eastAsia="Times New Roman" w:hAnsi="Century Gothic" w:cs="Courier New"/>
                <w:color w:val="000000"/>
                <w:sz w:val="20"/>
                <w:szCs w:val="20"/>
                <w:lang w:eastAsia="en-GB"/>
              </w:rPr>
              <w:t>неприложимо</w:t>
            </w:r>
          </w:p>
        </w:tc>
      </w:tr>
      <w:tr w:rsidR="00450A03" w:rsidRPr="00474FFD" w:rsidTr="002D3422">
        <w:tc>
          <w:tcPr>
            <w:tcW w:w="5335" w:type="dxa"/>
            <w:tcBorders>
              <w:top w:val="single" w:sz="4" w:space="0" w:color="auto"/>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Описание на площадката на премахване на строежи</w:t>
            </w:r>
            <w:r w:rsidRPr="00474FFD">
              <w:rPr>
                <w:rFonts w:ascii="Century Gothic" w:eastAsia="Times New Roman" w:hAnsi="Century Gothic" w:cs="Courier New"/>
                <w:color w:val="000000"/>
                <w:sz w:val="20"/>
                <w:szCs w:val="20"/>
                <w:lang w:val="en-GB" w:eastAsia="en-GB"/>
              </w:rPr>
              <w:br/>
              <w:t> – обща площ на терена</w:t>
            </w:r>
            <w:r w:rsidRPr="00474FFD">
              <w:rPr>
                <w:rFonts w:ascii="Century Gothic" w:eastAsia="Times New Roman" w:hAnsi="Century Gothic" w:cs="Courier New"/>
                <w:color w:val="000000"/>
                <w:sz w:val="20"/>
                <w:szCs w:val="20"/>
                <w:lang w:val="en-GB" w:eastAsia="en-GB"/>
              </w:rPr>
              <w:br/>
              <w:t> – възможности за съхранение на селектираните отпадъци от премахването</w:t>
            </w:r>
            <w:r w:rsidRPr="00474FFD">
              <w:rPr>
                <w:rFonts w:ascii="Century Gothic" w:eastAsia="Times New Roman" w:hAnsi="Century Gothic" w:cs="Courier New"/>
                <w:color w:val="000000"/>
                <w:sz w:val="20"/>
                <w:szCs w:val="20"/>
                <w:lang w:val="en-GB" w:eastAsia="en-GB"/>
              </w:rPr>
              <w:br/>
              <w:t> – наличие на инсталации, тръбопроводи, специално оборудване и др.</w:t>
            </w:r>
          </w:p>
        </w:tc>
        <w:tc>
          <w:tcPr>
            <w:tcW w:w="3240" w:type="dxa"/>
            <w:tcBorders>
              <w:top w:val="single" w:sz="4" w:space="0" w:color="auto"/>
              <w:left w:val="nil"/>
              <w:bottom w:val="single" w:sz="8" w:space="0" w:color="auto"/>
              <w:right w:val="single" w:sz="8" w:space="0" w:color="auto"/>
            </w:tcBorders>
            <w:vAlign w:val="center"/>
          </w:tcPr>
          <w:p w:rsidR="00450A03" w:rsidRPr="00474FFD" w:rsidRDefault="00176725" w:rsidP="002D3422">
            <w:pPr>
              <w:spacing w:after="0" w:line="240" w:lineRule="auto"/>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40,4 м</w:t>
            </w:r>
          </w:p>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Да</w:t>
            </w:r>
          </w:p>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 инсталации</w:t>
            </w:r>
          </w:p>
        </w:tc>
      </w:tr>
      <w:tr w:rsidR="00450A03" w:rsidRPr="00474FFD" w:rsidTr="002D3422">
        <w:tc>
          <w:tcPr>
            <w:tcW w:w="5335" w:type="dxa"/>
            <w:tcBorders>
              <w:top w:val="nil"/>
              <w:left w:val="single" w:sz="8" w:space="0" w:color="auto"/>
              <w:bottom w:val="single" w:sz="8" w:space="0" w:color="auto"/>
              <w:right w:val="single" w:sz="8" w:space="0" w:color="auto"/>
            </w:tcBorders>
            <w:vAlign w:val="center"/>
          </w:tcPr>
          <w:p w:rsidR="00450A03" w:rsidRPr="00474FFD" w:rsidRDefault="00450A03" w:rsidP="002D3422">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Друга информация от съществено значение</w:t>
            </w:r>
          </w:p>
        </w:tc>
        <w:tc>
          <w:tcPr>
            <w:tcW w:w="3240" w:type="dxa"/>
            <w:tcBorders>
              <w:top w:val="nil"/>
              <w:left w:val="nil"/>
              <w:bottom w:val="single" w:sz="8" w:space="0" w:color="auto"/>
              <w:right w:val="single" w:sz="8" w:space="0" w:color="auto"/>
            </w:tcBorders>
            <w:vAlign w:val="center"/>
          </w:tcPr>
          <w:p w:rsidR="00450A03" w:rsidRPr="00474FFD" w:rsidRDefault="00450A03" w:rsidP="002D3422">
            <w:pPr>
              <w:spacing w:after="0" w:line="240" w:lineRule="auto"/>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няма</w:t>
            </w:r>
          </w:p>
        </w:tc>
      </w:tr>
    </w:tbl>
    <w:p w:rsidR="00450A03" w:rsidRDefault="00450A03" w:rsidP="00DB6DDC">
      <w:pPr>
        <w:keepNext/>
        <w:spacing w:before="120" w:after="0" w:line="300" w:lineRule="exact"/>
        <w:jc w:val="both"/>
        <w:rPr>
          <w:rFonts w:ascii="Century Gothic" w:eastAsia="Times New Roman" w:hAnsi="Century Gothic" w:cs="Courier New"/>
          <w:b/>
          <w:sz w:val="20"/>
          <w:szCs w:val="20"/>
          <w:u w:val="single"/>
          <w:lang w:eastAsia="bg-BG"/>
        </w:rPr>
      </w:pPr>
    </w:p>
    <w:p w:rsidR="00DB6DDC" w:rsidRPr="00474FFD" w:rsidRDefault="00DB6DDC" w:rsidP="00DB6DDC">
      <w:pPr>
        <w:keepNext/>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u w:val="single"/>
          <w:lang w:eastAsia="bg-BG"/>
        </w:rPr>
        <w:t>7. Прогноза за образуваните СО и степента на тяхното материално оползотворяване</w:t>
      </w:r>
    </w:p>
    <w:p w:rsidR="00625C4D" w:rsidRPr="00474FFD" w:rsidRDefault="00625C4D" w:rsidP="00625C4D">
      <w:pPr>
        <w:keepNext/>
        <w:spacing w:before="120" w:after="0" w:line="300" w:lineRule="exact"/>
        <w:jc w:val="both"/>
        <w:rPr>
          <w:rFonts w:ascii="Century Gothic" w:eastAsia="Times New Roman" w:hAnsi="Century Gothic" w:cs="Courier New"/>
          <w:b/>
          <w:sz w:val="20"/>
          <w:szCs w:val="20"/>
          <w:lang w:eastAsia="bg-BG"/>
        </w:rPr>
      </w:pPr>
      <w:r w:rsidRPr="00474FFD">
        <w:rPr>
          <w:rFonts w:ascii="Century Gothic" w:eastAsia="Times New Roman" w:hAnsi="Century Gothic" w:cs="Courier New"/>
          <w:b/>
          <w:sz w:val="20"/>
          <w:szCs w:val="20"/>
          <w:lang w:eastAsia="bg-BG"/>
        </w:rPr>
        <w:t xml:space="preserve">Както е посочено в т.4 от настоящата разработка, целесъобразно и в съответствие с нормативната уредба е изпълнението на </w:t>
      </w:r>
      <w:r w:rsidR="00AD2CF0" w:rsidRPr="00474FFD">
        <w:rPr>
          <w:rFonts w:ascii="Century Gothic" w:eastAsia="Times New Roman" w:hAnsi="Century Gothic" w:cs="Courier New"/>
          <w:b/>
          <w:sz w:val="20"/>
          <w:szCs w:val="20"/>
          <w:lang w:eastAsia="bg-BG"/>
        </w:rPr>
        <w:t xml:space="preserve">част от </w:t>
      </w:r>
      <w:r w:rsidRPr="00474FFD">
        <w:rPr>
          <w:rFonts w:ascii="Century Gothic" w:eastAsia="Times New Roman" w:hAnsi="Century Gothic" w:cs="Courier New"/>
          <w:b/>
          <w:sz w:val="20"/>
          <w:szCs w:val="20"/>
          <w:lang w:eastAsia="bg-BG"/>
        </w:rPr>
        <w:t>следните конкретни видове СМР със СО:</w:t>
      </w:r>
    </w:p>
    <w:p w:rsidR="00AD2CF0" w:rsidRPr="00474FFD" w:rsidRDefault="00542BEC" w:rsidP="00542BEC">
      <w:pPr>
        <w:numPr>
          <w:ilvl w:val="0"/>
          <w:numId w:val="14"/>
        </w:numPr>
        <w:overflowPunct w:val="0"/>
        <w:autoSpaceDE w:val="0"/>
        <w:autoSpaceDN w:val="0"/>
        <w:adjustRightInd w:val="0"/>
        <w:spacing w:before="120" w:after="0" w:line="300" w:lineRule="exact"/>
        <w:ind w:right="-143"/>
        <w:textAlignment w:val="baseline"/>
        <w:rPr>
          <w:rFonts w:ascii="Century Gothic" w:eastAsia="Times New Roman" w:hAnsi="Century Gothic" w:cs="Courier New"/>
          <w:sz w:val="20"/>
          <w:szCs w:val="20"/>
          <w:lang w:val="en-AU" w:eastAsia="bg-BG"/>
        </w:rPr>
      </w:pPr>
      <w:r w:rsidRPr="00542BEC">
        <w:rPr>
          <w:rFonts w:ascii="Century Gothic" w:eastAsia="Times New Roman" w:hAnsi="Century Gothic" w:cs="Courier New"/>
          <w:sz w:val="20"/>
          <w:szCs w:val="20"/>
          <w:lang w:val="en-AU" w:eastAsia="bg-BG"/>
        </w:rPr>
        <w:t>Направа на насип от разкопана земна и скална маса</w:t>
      </w:r>
      <w:r w:rsidR="00176725">
        <w:rPr>
          <w:rFonts w:ascii="Century Gothic" w:eastAsia="Times New Roman" w:hAnsi="Century Gothic" w:cs="Courier New"/>
          <w:sz w:val="20"/>
          <w:szCs w:val="20"/>
          <w:lang w:eastAsia="bg-BG"/>
        </w:rPr>
        <w:t xml:space="preserve"> – 8955,55</w:t>
      </w:r>
      <w:r>
        <w:rPr>
          <w:rFonts w:ascii="Century Gothic" w:eastAsia="Times New Roman" w:hAnsi="Century Gothic" w:cs="Courier New"/>
          <w:sz w:val="20"/>
          <w:szCs w:val="20"/>
          <w:lang w:eastAsia="bg-BG"/>
        </w:rPr>
        <w:t xml:space="preserve"> м3</w:t>
      </w:r>
    </w:p>
    <w:p w:rsidR="00625C4D" w:rsidRPr="00474FFD" w:rsidRDefault="00625C4D" w:rsidP="00474FFD">
      <w:pPr>
        <w:overflowPunct w:val="0"/>
        <w:autoSpaceDE w:val="0"/>
        <w:autoSpaceDN w:val="0"/>
        <w:adjustRightInd w:val="0"/>
        <w:spacing w:before="120" w:after="0" w:line="300" w:lineRule="exact"/>
        <w:ind w:left="720" w:right="-143"/>
        <w:textAlignment w:val="baseline"/>
        <w:rPr>
          <w:rFonts w:ascii="Century Gothic" w:eastAsia="Times New Roman" w:hAnsi="Century Gothic" w:cs="Courier New"/>
          <w:sz w:val="20"/>
          <w:szCs w:val="20"/>
          <w:lang w:eastAsia="bg-BG"/>
        </w:rPr>
      </w:pPr>
    </w:p>
    <w:p w:rsidR="00625C4D" w:rsidRDefault="00B6477A" w:rsidP="00625C4D">
      <w:pPr>
        <w:keepNext/>
        <w:spacing w:before="120" w:after="0" w:line="300" w:lineRule="exact"/>
        <w:jc w:val="both"/>
        <w:rPr>
          <w:rFonts w:ascii="Century Gothic" w:eastAsia="Times New Roman" w:hAnsi="Century Gothic" w:cs="Courier New"/>
          <w:sz w:val="20"/>
          <w:szCs w:val="20"/>
          <w:lang w:eastAsia="bg-BG"/>
        </w:rPr>
      </w:pPr>
      <w:r>
        <w:rPr>
          <w:rFonts w:ascii="Century Gothic" w:eastAsia="Times New Roman" w:hAnsi="Century Gothic" w:cs="Courier New"/>
          <w:sz w:val="20"/>
          <w:szCs w:val="20"/>
          <w:lang w:eastAsia="bg-BG"/>
        </w:rPr>
        <w:lastRenderedPageBreak/>
        <w:t>Видно от Таблица 5</w:t>
      </w:r>
      <w:r w:rsidR="00625C4D" w:rsidRPr="00474FFD">
        <w:rPr>
          <w:rFonts w:ascii="Century Gothic" w:eastAsia="Times New Roman" w:hAnsi="Century Gothic" w:cs="Courier New"/>
          <w:sz w:val="20"/>
          <w:szCs w:val="20"/>
          <w:lang w:eastAsia="bg-BG"/>
        </w:rPr>
        <w:t xml:space="preserve"> към настоящата разработка, само следните видове СО могат да бъдат оползотворени в обекта</w:t>
      </w:r>
      <w:r w:rsidR="00625C4D" w:rsidRPr="00474FFD">
        <w:rPr>
          <w:rFonts w:ascii="Century Gothic" w:eastAsia="Times New Roman" w:hAnsi="Century Gothic" w:cs="Courier New"/>
          <w:sz w:val="20"/>
          <w:szCs w:val="20"/>
          <w:lang w:val="en-US" w:eastAsia="bg-BG"/>
        </w:rPr>
        <w:t>, с оглед спецификата на предвидените СМР</w:t>
      </w:r>
      <w:r w:rsidR="00625C4D" w:rsidRPr="00474FFD">
        <w:rPr>
          <w:rFonts w:ascii="Century Gothic" w:eastAsia="Times New Roman" w:hAnsi="Century Gothic" w:cs="Courier New"/>
          <w:sz w:val="20"/>
          <w:szCs w:val="20"/>
          <w:lang w:eastAsia="bg-BG"/>
        </w:rPr>
        <w:t>:</w:t>
      </w:r>
    </w:p>
    <w:p w:rsidR="00474FFD" w:rsidRPr="00474FFD" w:rsidRDefault="00474FFD" w:rsidP="00625C4D">
      <w:pPr>
        <w:keepNext/>
        <w:spacing w:before="120" w:after="0" w:line="300" w:lineRule="exact"/>
        <w:jc w:val="both"/>
        <w:rPr>
          <w:rFonts w:ascii="Century Gothic" w:eastAsia="Times New Roman" w:hAnsi="Century Gothic" w:cs="Courier New"/>
          <w:sz w:val="20"/>
          <w:szCs w:val="20"/>
          <w:lang w:eastAsia="bg-BG"/>
        </w:rPr>
      </w:pPr>
    </w:p>
    <w:p w:rsidR="00625C4D" w:rsidRPr="00474FFD" w:rsidRDefault="00542BEC" w:rsidP="00625C4D">
      <w:pPr>
        <w:spacing w:before="120" w:after="0" w:line="300" w:lineRule="exact"/>
        <w:jc w:val="both"/>
        <w:rPr>
          <w:rFonts w:ascii="Century Gothic" w:eastAsia="Times New Roman" w:hAnsi="Century Gothic" w:cs="Courier New"/>
          <w:bCs/>
          <w:color w:val="000000"/>
          <w:sz w:val="20"/>
          <w:szCs w:val="20"/>
          <w:lang w:eastAsia="en-GB"/>
        </w:rPr>
      </w:pPr>
      <w:r>
        <w:rPr>
          <w:rFonts w:ascii="Century Gothic" w:eastAsia="Times New Roman" w:hAnsi="Century Gothic" w:cs="Courier New"/>
          <w:b/>
          <w:sz w:val="20"/>
          <w:szCs w:val="20"/>
          <w:lang w:eastAsia="bg-BG"/>
        </w:rPr>
        <w:t>Таблица 11</w:t>
      </w:r>
      <w:r w:rsidR="00625C4D" w:rsidRPr="00474FFD">
        <w:rPr>
          <w:rFonts w:ascii="Century Gothic" w:eastAsia="Times New Roman" w:hAnsi="Century Gothic" w:cs="Courier New"/>
          <w:b/>
          <w:sz w:val="20"/>
          <w:szCs w:val="20"/>
          <w:lang w:eastAsia="bg-BG"/>
        </w:rPr>
        <w:t xml:space="preserve"> </w:t>
      </w:r>
      <w:r w:rsidR="00625C4D" w:rsidRPr="00474FFD">
        <w:rPr>
          <w:rFonts w:ascii="Century Gothic" w:eastAsia="Times New Roman" w:hAnsi="Century Gothic" w:cs="Courier New"/>
          <w:bCs/>
          <w:color w:val="000000"/>
          <w:sz w:val="20"/>
          <w:szCs w:val="20"/>
          <w:lang w:eastAsia="en-GB"/>
        </w:rPr>
        <w:t>Оползотворени СО на обекта</w:t>
      </w:r>
    </w:p>
    <w:tbl>
      <w:tblPr>
        <w:tblW w:w="8390" w:type="dxa"/>
        <w:tblInd w:w="75"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91"/>
        <w:gridCol w:w="5159"/>
        <w:gridCol w:w="1440"/>
      </w:tblGrid>
      <w:tr w:rsidR="00226FBC" w:rsidRPr="00474FFD" w:rsidTr="005F20CF">
        <w:tc>
          <w:tcPr>
            <w:tcW w:w="1791" w:type="dxa"/>
            <w:vAlign w:val="center"/>
          </w:tcPr>
          <w:p w:rsidR="00226FBC" w:rsidRPr="00474FFD" w:rsidRDefault="00226FBC" w:rsidP="005F20CF">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Код на отпадъка съгласно наредбата по чл. 3, ал. 1 ЗУО </w:t>
            </w:r>
          </w:p>
        </w:tc>
        <w:tc>
          <w:tcPr>
            <w:tcW w:w="5159" w:type="dxa"/>
            <w:vAlign w:val="center"/>
          </w:tcPr>
          <w:p w:rsidR="00226FBC" w:rsidRPr="00474FFD" w:rsidRDefault="00226FBC" w:rsidP="005F20CF">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val="en-GB" w:eastAsia="en-GB"/>
              </w:rPr>
              <w:t xml:space="preserve">Наименование на </w:t>
            </w:r>
            <w:r w:rsidRPr="00474FFD">
              <w:rPr>
                <w:rFonts w:ascii="Century Gothic" w:eastAsia="Times New Roman" w:hAnsi="Century Gothic" w:cs="Courier New"/>
                <w:color w:val="000000"/>
                <w:sz w:val="20"/>
                <w:szCs w:val="20"/>
                <w:lang w:eastAsia="en-GB"/>
              </w:rPr>
              <w:t>отпадъка</w:t>
            </w:r>
          </w:p>
        </w:tc>
        <w:tc>
          <w:tcPr>
            <w:tcW w:w="1440" w:type="dxa"/>
            <w:vAlign w:val="center"/>
          </w:tcPr>
          <w:p w:rsidR="00226FBC" w:rsidRPr="00474FFD" w:rsidRDefault="00226FBC" w:rsidP="005F20CF">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Количество, т</w:t>
            </w:r>
          </w:p>
        </w:tc>
      </w:tr>
      <w:tr w:rsidR="00226FBC" w:rsidRPr="00474FFD" w:rsidTr="005F20CF">
        <w:tc>
          <w:tcPr>
            <w:tcW w:w="1791" w:type="dxa"/>
            <w:vAlign w:val="center"/>
          </w:tcPr>
          <w:p w:rsidR="00226FBC" w:rsidRPr="00474FFD" w:rsidRDefault="00226FBC" w:rsidP="005F20CF">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5159" w:type="dxa"/>
            <w:vAlign w:val="center"/>
          </w:tcPr>
          <w:p w:rsidR="00226FBC" w:rsidRPr="00474FFD" w:rsidRDefault="00226FBC" w:rsidP="005F20CF">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w:t>
            </w:r>
          </w:p>
        </w:tc>
        <w:tc>
          <w:tcPr>
            <w:tcW w:w="1440" w:type="dxa"/>
            <w:vAlign w:val="center"/>
          </w:tcPr>
          <w:p w:rsidR="00226FBC" w:rsidRPr="00474FFD" w:rsidRDefault="00226FBC" w:rsidP="005F20CF">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3</w:t>
            </w:r>
          </w:p>
        </w:tc>
      </w:tr>
      <w:tr w:rsidR="00226FBC" w:rsidRPr="00474FFD" w:rsidTr="005F20CF">
        <w:tc>
          <w:tcPr>
            <w:tcW w:w="1791" w:type="dxa"/>
            <w:vAlign w:val="center"/>
          </w:tcPr>
          <w:p w:rsidR="00226FBC" w:rsidRPr="00474FFD" w:rsidRDefault="00226FBC" w:rsidP="005F20CF">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17 01 01 </w:t>
            </w:r>
          </w:p>
        </w:tc>
        <w:tc>
          <w:tcPr>
            <w:tcW w:w="5159" w:type="dxa"/>
            <w:vAlign w:val="center"/>
          </w:tcPr>
          <w:p w:rsidR="00226FBC" w:rsidRPr="00474FFD" w:rsidRDefault="00226FBC" w:rsidP="005F20CF">
            <w:pPr>
              <w:spacing w:after="0" w:line="240" w:lineRule="auto"/>
              <w:jc w:val="both"/>
              <w:rPr>
                <w:rFonts w:ascii="Century Gothic" w:eastAsia="Times New Roman" w:hAnsi="Century Gothic" w:cs="Courier New"/>
                <w:color w:val="000000"/>
                <w:sz w:val="20"/>
                <w:szCs w:val="20"/>
                <w:lang w:val="en-GB" w:eastAsia="en-GB"/>
              </w:rPr>
            </w:pPr>
            <w:r w:rsidRPr="00B6477A">
              <w:rPr>
                <w:rFonts w:ascii="Century Gothic" w:eastAsia="Times New Roman" w:hAnsi="Century Gothic" w:cs="Courier New"/>
                <w:color w:val="000000"/>
                <w:sz w:val="20"/>
                <w:szCs w:val="20"/>
                <w:lang w:val="en-GB" w:eastAsia="en-GB"/>
              </w:rPr>
              <w:t>бетон</w:t>
            </w:r>
            <w:r w:rsidRPr="00474FFD">
              <w:rPr>
                <w:rFonts w:ascii="Century Gothic" w:eastAsia="Times New Roman" w:hAnsi="Century Gothic" w:cs="Courier New"/>
                <w:color w:val="000000"/>
                <w:sz w:val="20"/>
                <w:szCs w:val="20"/>
                <w:lang w:val="en-GB" w:eastAsia="en-GB"/>
              </w:rPr>
              <w:t xml:space="preserve"> </w:t>
            </w:r>
          </w:p>
        </w:tc>
        <w:tc>
          <w:tcPr>
            <w:tcW w:w="1440" w:type="dxa"/>
            <w:vAlign w:val="center"/>
          </w:tcPr>
          <w:p w:rsidR="00226FBC" w:rsidRPr="00474FFD" w:rsidRDefault="00176725" w:rsidP="005F20CF">
            <w:pPr>
              <w:spacing w:after="0" w:line="240" w:lineRule="auto"/>
              <w:jc w:val="both"/>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 xml:space="preserve">  184,22</w:t>
            </w:r>
          </w:p>
        </w:tc>
      </w:tr>
      <w:tr w:rsidR="00226FBC" w:rsidRPr="00474FFD" w:rsidTr="005F20CF">
        <w:tc>
          <w:tcPr>
            <w:tcW w:w="1791" w:type="dxa"/>
            <w:vAlign w:val="center"/>
          </w:tcPr>
          <w:p w:rsidR="00226FBC" w:rsidRPr="00474FFD" w:rsidRDefault="00226FBC" w:rsidP="005F20CF">
            <w:pPr>
              <w:spacing w:after="0" w:line="240" w:lineRule="auto"/>
              <w:jc w:val="both"/>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b/>
                <w:bCs/>
                <w:color w:val="000000"/>
                <w:sz w:val="20"/>
                <w:szCs w:val="20"/>
                <w:lang w:val="en-GB" w:eastAsia="en-GB"/>
              </w:rPr>
              <w:t>17 0</w:t>
            </w:r>
            <w:r w:rsidRPr="00474FFD">
              <w:rPr>
                <w:rFonts w:ascii="Century Gothic" w:eastAsia="Times New Roman" w:hAnsi="Century Gothic" w:cs="Courier New"/>
                <w:b/>
                <w:bCs/>
                <w:color w:val="000000"/>
                <w:sz w:val="20"/>
                <w:szCs w:val="20"/>
                <w:lang w:eastAsia="en-GB"/>
              </w:rPr>
              <w:t>2 01</w:t>
            </w:r>
          </w:p>
        </w:tc>
        <w:tc>
          <w:tcPr>
            <w:tcW w:w="5159" w:type="dxa"/>
            <w:vAlign w:val="center"/>
          </w:tcPr>
          <w:p w:rsidR="00226FBC" w:rsidRPr="00474FFD" w:rsidRDefault="00226FBC" w:rsidP="005F20CF">
            <w:pPr>
              <w:spacing w:after="0" w:line="240" w:lineRule="auto"/>
              <w:jc w:val="both"/>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Дървесен материал</w:t>
            </w:r>
          </w:p>
        </w:tc>
        <w:tc>
          <w:tcPr>
            <w:tcW w:w="1440" w:type="dxa"/>
            <w:vAlign w:val="center"/>
          </w:tcPr>
          <w:p w:rsidR="00226FBC" w:rsidRPr="00474FFD" w:rsidRDefault="00176725" w:rsidP="005F20CF">
            <w:pPr>
              <w:spacing w:after="0" w:line="240" w:lineRule="auto"/>
              <w:jc w:val="both"/>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 xml:space="preserve">  23,5</w:t>
            </w:r>
          </w:p>
        </w:tc>
      </w:tr>
      <w:tr w:rsidR="00226FBC" w:rsidRPr="00474FFD" w:rsidTr="005F20CF">
        <w:tc>
          <w:tcPr>
            <w:tcW w:w="1791" w:type="dxa"/>
            <w:vAlign w:val="center"/>
          </w:tcPr>
          <w:p w:rsidR="00226FBC" w:rsidRPr="00474FFD" w:rsidRDefault="00226FBC" w:rsidP="005F20CF">
            <w:pPr>
              <w:spacing w:after="0" w:line="240" w:lineRule="auto"/>
              <w:jc w:val="both"/>
              <w:rPr>
                <w:rFonts w:ascii="Century Gothic" w:eastAsia="Times New Roman" w:hAnsi="Century Gothic" w:cs="Courier New"/>
                <w:b/>
                <w:bCs/>
                <w:color w:val="000000"/>
                <w:sz w:val="20"/>
                <w:szCs w:val="20"/>
                <w:lang w:val="en-GB" w:eastAsia="en-GB"/>
              </w:rPr>
            </w:pPr>
          </w:p>
        </w:tc>
        <w:tc>
          <w:tcPr>
            <w:tcW w:w="5159" w:type="dxa"/>
            <w:vAlign w:val="center"/>
          </w:tcPr>
          <w:p w:rsidR="00226FBC" w:rsidRPr="00474FFD" w:rsidRDefault="00D8439E" w:rsidP="00226FBC">
            <w:pPr>
              <w:spacing w:after="0" w:line="240" w:lineRule="auto"/>
              <w:jc w:val="right"/>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ОБЩО:</w:t>
            </w:r>
          </w:p>
        </w:tc>
        <w:tc>
          <w:tcPr>
            <w:tcW w:w="1440" w:type="dxa"/>
            <w:vAlign w:val="center"/>
          </w:tcPr>
          <w:p w:rsidR="00226FBC" w:rsidRPr="00474FFD" w:rsidRDefault="00176725" w:rsidP="005F20CF">
            <w:pPr>
              <w:spacing w:after="0" w:line="240" w:lineRule="auto"/>
              <w:jc w:val="both"/>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 xml:space="preserve">  207,72</w:t>
            </w:r>
            <w:r w:rsidR="00D8439E" w:rsidRPr="00474FFD">
              <w:rPr>
                <w:rFonts w:ascii="Century Gothic" w:eastAsia="Times New Roman" w:hAnsi="Century Gothic" w:cs="Courier New"/>
                <w:color w:val="000000"/>
                <w:sz w:val="20"/>
                <w:szCs w:val="20"/>
                <w:lang w:eastAsia="en-GB"/>
              </w:rPr>
              <w:t xml:space="preserve"> т</w:t>
            </w:r>
          </w:p>
        </w:tc>
      </w:tr>
    </w:tbl>
    <w:p w:rsidR="00226FBC" w:rsidRPr="00474FFD" w:rsidRDefault="00226FBC" w:rsidP="00625C4D">
      <w:pPr>
        <w:spacing w:before="120" w:after="0" w:line="300" w:lineRule="exact"/>
        <w:jc w:val="both"/>
        <w:rPr>
          <w:rFonts w:ascii="Century Gothic" w:eastAsia="Times New Roman" w:hAnsi="Century Gothic" w:cs="Courier New"/>
          <w:sz w:val="20"/>
          <w:szCs w:val="20"/>
          <w:lang w:eastAsia="bg-BG"/>
        </w:rPr>
      </w:pPr>
    </w:p>
    <w:p w:rsidR="00625C4D" w:rsidRPr="00474FFD" w:rsidRDefault="00625C4D" w:rsidP="00625C4D">
      <w:pPr>
        <w:widowControl w:val="0"/>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В следващата таблица са дадени прогнозните количества СО, които ще бъдат получени от премахване на съществуващите съоръжения и площадки и вида на третирането им/оползоторяването им.</w:t>
      </w:r>
    </w:p>
    <w:p w:rsidR="00625C4D" w:rsidRPr="00474FFD" w:rsidRDefault="00625C4D" w:rsidP="00625C4D">
      <w:pPr>
        <w:widowControl w:val="0"/>
        <w:spacing w:before="120" w:after="0" w:line="300" w:lineRule="exact"/>
        <w:jc w:val="both"/>
        <w:rPr>
          <w:rFonts w:ascii="Century Gothic" w:eastAsia="Times New Roman" w:hAnsi="Century Gothic" w:cs="Courier New"/>
          <w:sz w:val="20"/>
          <w:szCs w:val="20"/>
          <w:lang w:eastAsia="bg-BG"/>
        </w:rPr>
      </w:pPr>
    </w:p>
    <w:p w:rsidR="00625C4D" w:rsidRPr="00474FFD" w:rsidRDefault="00625C4D" w:rsidP="00625C4D">
      <w:pPr>
        <w:widowControl w:val="0"/>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lang w:val="en-AU" w:eastAsia="bg-BG"/>
        </w:rPr>
        <w:t xml:space="preserve">Таблица </w:t>
      </w:r>
      <w:r w:rsidR="00542BEC">
        <w:rPr>
          <w:rFonts w:ascii="Century Gothic" w:eastAsia="Times New Roman" w:hAnsi="Century Gothic" w:cs="Courier New"/>
          <w:b/>
          <w:bCs/>
          <w:iCs/>
          <w:sz w:val="20"/>
          <w:szCs w:val="20"/>
          <w:lang w:eastAsia="bg-BG"/>
        </w:rPr>
        <w:t>12</w:t>
      </w:r>
    </w:p>
    <w:tbl>
      <w:tblPr>
        <w:tblW w:w="11207" w:type="dxa"/>
        <w:jc w:val="center"/>
        <w:tblLayout w:type="fixed"/>
        <w:tblCellMar>
          <w:left w:w="0" w:type="dxa"/>
          <w:right w:w="0" w:type="dxa"/>
        </w:tblCellMar>
        <w:tblLook w:val="0000" w:firstRow="0" w:lastRow="0" w:firstColumn="0" w:lastColumn="0" w:noHBand="0" w:noVBand="0"/>
      </w:tblPr>
      <w:tblGrid>
        <w:gridCol w:w="771"/>
        <w:gridCol w:w="810"/>
        <w:gridCol w:w="1755"/>
        <w:gridCol w:w="717"/>
        <w:gridCol w:w="706"/>
        <w:gridCol w:w="1137"/>
        <w:gridCol w:w="775"/>
        <w:gridCol w:w="775"/>
        <w:gridCol w:w="974"/>
        <w:gridCol w:w="968"/>
        <w:gridCol w:w="851"/>
        <w:gridCol w:w="968"/>
      </w:tblGrid>
      <w:tr w:rsidR="00625C4D" w:rsidRPr="00474FFD" w:rsidTr="00DC6874">
        <w:trPr>
          <w:trHeight w:val="1772"/>
          <w:jc w:val="center"/>
        </w:trPr>
        <w:tc>
          <w:tcPr>
            <w:tcW w:w="771" w:type="dxa"/>
            <w:vMerge w:val="restart"/>
            <w:tcBorders>
              <w:top w:val="single" w:sz="8" w:space="0" w:color="auto"/>
              <w:left w:val="single" w:sz="8" w:space="0" w:color="auto"/>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val="en-GB" w:eastAsia="en-GB"/>
              </w:rPr>
              <w:t>Образу</w:t>
            </w:r>
            <w:r w:rsidRPr="00474FFD">
              <w:rPr>
                <w:rFonts w:ascii="Century Gothic" w:eastAsia="Times New Roman" w:hAnsi="Century Gothic" w:cs="Courier New"/>
                <w:color w:val="000000"/>
                <w:sz w:val="20"/>
                <w:szCs w:val="20"/>
                <w:lang w:eastAsia="en-GB"/>
              </w:rPr>
              <w:t>-</w:t>
            </w:r>
          </w:p>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вани от</w:t>
            </w:r>
            <w:r w:rsidRPr="00474FFD">
              <w:rPr>
                <w:rFonts w:ascii="Century Gothic" w:eastAsia="Times New Roman" w:hAnsi="Century Gothic" w:cs="Courier New"/>
                <w:color w:val="000000"/>
                <w:sz w:val="20"/>
                <w:szCs w:val="20"/>
                <w:lang w:val="en-GB" w:eastAsia="en-GB"/>
              </w:rPr>
              <w:br/>
              <w:t xml:space="preserve">СМР </w:t>
            </w:r>
            <w:r w:rsidRPr="00474FFD">
              <w:rPr>
                <w:rFonts w:ascii="Century Gothic" w:eastAsia="Times New Roman" w:hAnsi="Century Gothic" w:cs="Courier New"/>
                <w:color w:val="000000"/>
                <w:sz w:val="20"/>
                <w:szCs w:val="20"/>
                <w:lang w:val="en-GB" w:eastAsia="en-GB"/>
              </w:rPr>
              <w:br/>
              <w:t>и/или</w:t>
            </w:r>
            <w:r w:rsidRPr="00474FFD">
              <w:rPr>
                <w:rFonts w:ascii="Century Gothic" w:eastAsia="Times New Roman" w:hAnsi="Century Gothic" w:cs="Courier New"/>
                <w:color w:val="000000"/>
                <w:sz w:val="20"/>
                <w:szCs w:val="20"/>
                <w:lang w:val="en-GB" w:eastAsia="en-GB"/>
              </w:rPr>
              <w:br/>
              <w:t>премах-ване</w:t>
            </w:r>
          </w:p>
        </w:tc>
        <w:tc>
          <w:tcPr>
            <w:tcW w:w="3988" w:type="dxa"/>
            <w:gridSpan w:val="4"/>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Изчислени прогнозни</w:t>
            </w:r>
            <w:r w:rsidRPr="00474FFD">
              <w:rPr>
                <w:rFonts w:ascii="Century Gothic" w:eastAsia="Times New Roman" w:hAnsi="Century Gothic" w:cs="Courier New"/>
                <w:color w:val="000000"/>
                <w:sz w:val="20"/>
                <w:szCs w:val="20"/>
                <w:lang w:val="en-GB" w:eastAsia="en-GB"/>
              </w:rPr>
              <w:br/>
              <w:t xml:space="preserve">количества на </w:t>
            </w:r>
            <w:r w:rsidRPr="00474FFD">
              <w:rPr>
                <w:rFonts w:ascii="Century Gothic" w:eastAsia="Times New Roman" w:hAnsi="Century Gothic" w:cs="Courier New"/>
                <w:color w:val="000000"/>
                <w:sz w:val="20"/>
                <w:szCs w:val="20"/>
                <w:lang w:val="en-GB" w:eastAsia="en-GB"/>
              </w:rPr>
              <w:br/>
              <w:t>образуваните отпадъци</w:t>
            </w:r>
          </w:p>
        </w:tc>
        <w:tc>
          <w:tcPr>
            <w:tcW w:w="1137" w:type="dxa"/>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Предадени за подготовка за материално оползотворя</w:t>
            </w:r>
            <w:r w:rsidRPr="00474FFD">
              <w:rPr>
                <w:rFonts w:ascii="Century Gothic" w:eastAsia="Times New Roman" w:hAnsi="Century Gothic" w:cs="Courier New"/>
                <w:color w:val="000000"/>
                <w:sz w:val="20"/>
                <w:szCs w:val="20"/>
                <w:lang w:eastAsia="en-GB"/>
              </w:rPr>
              <w:t>-</w:t>
            </w:r>
            <w:r w:rsidRPr="00474FFD">
              <w:rPr>
                <w:rFonts w:ascii="Century Gothic" w:eastAsia="Times New Roman" w:hAnsi="Century Gothic" w:cs="Courier New"/>
                <w:color w:val="000000"/>
                <w:sz w:val="20"/>
                <w:szCs w:val="20"/>
                <w:lang w:val="en-GB" w:eastAsia="en-GB"/>
              </w:rPr>
              <w:t>ване и за рециклиране (</w:t>
            </w:r>
            <w:r w:rsidR="00AF74B7" w:rsidRPr="00474FFD">
              <w:rPr>
                <w:rFonts w:ascii="Century Gothic" w:eastAsia="Times New Roman" w:hAnsi="Century Gothic" w:cs="Courier New"/>
                <w:color w:val="000000"/>
                <w:sz w:val="20"/>
                <w:szCs w:val="20"/>
                <w:lang w:val="en-GB" w:eastAsia="en-GB"/>
              </w:rPr>
              <w:t>R1,R3,</w:t>
            </w:r>
            <w:r w:rsidRPr="00474FFD">
              <w:rPr>
                <w:rFonts w:ascii="Century Gothic" w:eastAsia="Times New Roman" w:hAnsi="Century Gothic" w:cs="Courier New"/>
                <w:color w:val="000000"/>
                <w:sz w:val="20"/>
                <w:szCs w:val="20"/>
                <w:lang w:val="en-GB" w:eastAsia="en-GB"/>
              </w:rPr>
              <w:t>R4, R5 и др.)</w:t>
            </w:r>
          </w:p>
        </w:tc>
        <w:tc>
          <w:tcPr>
            <w:tcW w:w="775" w:type="dxa"/>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Предадени за повторна употреба</w:t>
            </w:r>
            <w:r w:rsidRPr="00474FFD">
              <w:rPr>
                <w:rFonts w:ascii="Century Gothic" w:eastAsia="Times New Roman" w:hAnsi="Century Gothic" w:cs="Courier New"/>
                <w:color w:val="000000"/>
                <w:sz w:val="20"/>
                <w:szCs w:val="20"/>
                <w:lang w:val="en-GB" w:eastAsia="en-GB"/>
              </w:rPr>
              <w:br/>
              <w:t>СО</w:t>
            </w:r>
          </w:p>
        </w:tc>
        <w:tc>
          <w:tcPr>
            <w:tcW w:w="775" w:type="dxa"/>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За повторна употреба на площад</w:t>
            </w:r>
            <w:r w:rsidRPr="00474FFD">
              <w:rPr>
                <w:rFonts w:ascii="Century Gothic" w:eastAsia="Times New Roman" w:hAnsi="Century Gothic" w:cs="Courier New"/>
                <w:color w:val="000000"/>
                <w:sz w:val="20"/>
                <w:szCs w:val="20"/>
                <w:lang w:eastAsia="en-GB"/>
              </w:rPr>
              <w:t>-</w:t>
            </w:r>
            <w:r w:rsidRPr="00474FFD">
              <w:rPr>
                <w:rFonts w:ascii="Century Gothic" w:eastAsia="Times New Roman" w:hAnsi="Century Gothic" w:cs="Courier New"/>
                <w:color w:val="000000"/>
                <w:sz w:val="20"/>
                <w:szCs w:val="20"/>
                <w:lang w:val="en-GB" w:eastAsia="en-GB"/>
              </w:rPr>
              <w:t>ката на образуване</w:t>
            </w:r>
          </w:p>
        </w:tc>
        <w:tc>
          <w:tcPr>
            <w:tcW w:w="974" w:type="dxa"/>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Предадени СО за оползотворяване в обратни насипи (R10)</w:t>
            </w:r>
          </w:p>
        </w:tc>
        <w:tc>
          <w:tcPr>
            <w:tcW w:w="968" w:type="dxa"/>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За оползотворяване в обратни насипи на площадката на образуване</w:t>
            </w:r>
          </w:p>
        </w:tc>
        <w:tc>
          <w:tcPr>
            <w:tcW w:w="851" w:type="dxa"/>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Общо количес-тво СО за материал</w:t>
            </w:r>
            <w:r w:rsidRPr="00474FFD">
              <w:rPr>
                <w:rFonts w:ascii="Century Gothic" w:eastAsia="Times New Roman" w:hAnsi="Century Gothic" w:cs="Courier New"/>
                <w:color w:val="000000"/>
                <w:sz w:val="20"/>
                <w:szCs w:val="20"/>
                <w:lang w:eastAsia="en-GB"/>
              </w:rPr>
              <w:t>-</w:t>
            </w:r>
            <w:r w:rsidRPr="00474FFD">
              <w:rPr>
                <w:rFonts w:ascii="Century Gothic" w:eastAsia="Times New Roman" w:hAnsi="Century Gothic" w:cs="Courier New"/>
                <w:color w:val="000000"/>
                <w:sz w:val="20"/>
                <w:szCs w:val="20"/>
                <w:lang w:val="en-GB" w:eastAsia="en-GB"/>
              </w:rPr>
              <w:t>но оползотворяване</w:t>
            </w:r>
          </w:p>
        </w:tc>
        <w:tc>
          <w:tcPr>
            <w:tcW w:w="968" w:type="dxa"/>
            <w:tcBorders>
              <w:top w:val="single" w:sz="8" w:space="0" w:color="auto"/>
              <w:left w:val="nil"/>
              <w:bottom w:val="single" w:sz="8" w:space="0" w:color="auto"/>
              <w:right w:val="single" w:sz="8" w:space="0" w:color="auto"/>
            </w:tcBorders>
            <w:vAlign w:val="center"/>
          </w:tcPr>
          <w:p w:rsidR="00625C4D" w:rsidRPr="00474FFD" w:rsidRDefault="00625C4D" w:rsidP="00625C4D">
            <w:pPr>
              <w:widowControl w:val="0"/>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Степен на материално оползотворяване на СО</w:t>
            </w:r>
          </w:p>
        </w:tc>
      </w:tr>
      <w:tr w:rsidR="00625C4D" w:rsidRPr="00474FFD" w:rsidTr="00DC6874">
        <w:trPr>
          <w:trHeight w:val="138"/>
          <w:jc w:val="center"/>
        </w:trPr>
        <w:tc>
          <w:tcPr>
            <w:tcW w:w="771" w:type="dxa"/>
            <w:vMerge/>
            <w:tcBorders>
              <w:top w:val="single" w:sz="8" w:space="0" w:color="auto"/>
              <w:left w:val="single" w:sz="8" w:space="0" w:color="auto"/>
              <w:bottom w:val="single" w:sz="8" w:space="0" w:color="auto"/>
              <w:right w:val="single" w:sz="8" w:space="0" w:color="auto"/>
            </w:tcBorders>
            <w:vAlign w:val="center"/>
          </w:tcPr>
          <w:p w:rsidR="00625C4D" w:rsidRPr="00474FFD" w:rsidRDefault="00625C4D" w:rsidP="00625C4D">
            <w:pPr>
              <w:spacing w:after="0" w:line="240" w:lineRule="auto"/>
              <w:rPr>
                <w:rFonts w:ascii="Century Gothic" w:eastAsia="Times New Roman" w:hAnsi="Century Gothic" w:cs="Courier New"/>
                <w:color w:val="000000"/>
                <w:sz w:val="20"/>
                <w:szCs w:val="20"/>
                <w:lang w:val="en-GB" w:eastAsia="en-GB"/>
              </w:rPr>
            </w:pPr>
          </w:p>
        </w:tc>
        <w:tc>
          <w:tcPr>
            <w:tcW w:w="810"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код съгл</w:t>
            </w:r>
            <w:r w:rsidRPr="00474FFD">
              <w:rPr>
                <w:rFonts w:ascii="Century Gothic" w:eastAsia="Times New Roman" w:hAnsi="Century Gothic" w:cs="Courier New"/>
                <w:color w:val="000000"/>
                <w:sz w:val="20"/>
                <w:szCs w:val="20"/>
                <w:lang w:eastAsia="en-GB"/>
              </w:rPr>
              <w:t xml:space="preserve">. </w:t>
            </w:r>
            <w:r w:rsidRPr="00474FFD">
              <w:rPr>
                <w:rFonts w:ascii="Century Gothic" w:eastAsia="Times New Roman" w:hAnsi="Century Gothic" w:cs="Courier New"/>
                <w:color w:val="000000"/>
                <w:sz w:val="20"/>
                <w:szCs w:val="20"/>
                <w:lang w:val="en-GB" w:eastAsia="en-GB"/>
              </w:rPr>
              <w:t xml:space="preserve">наредбата по чл. 3, </w:t>
            </w:r>
            <w:r w:rsidRPr="00474FFD">
              <w:rPr>
                <w:rFonts w:ascii="Century Gothic" w:eastAsia="Times New Roman" w:hAnsi="Century Gothic" w:cs="Courier New"/>
                <w:color w:val="000000"/>
                <w:sz w:val="20"/>
                <w:szCs w:val="20"/>
                <w:lang w:val="en-GB" w:eastAsia="en-GB"/>
              </w:rPr>
              <w:br/>
              <w:t>ал. 1 ЗУО</w:t>
            </w:r>
          </w:p>
        </w:tc>
        <w:tc>
          <w:tcPr>
            <w:tcW w:w="1755"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Наимено</w:t>
            </w:r>
            <w:r w:rsidRPr="00474FFD">
              <w:rPr>
                <w:rFonts w:ascii="Century Gothic" w:eastAsia="Times New Roman" w:hAnsi="Century Gothic" w:cs="Courier New"/>
                <w:color w:val="000000"/>
                <w:sz w:val="20"/>
                <w:szCs w:val="20"/>
                <w:lang w:eastAsia="en-GB"/>
              </w:rPr>
              <w:t>-</w:t>
            </w:r>
            <w:r w:rsidRPr="00474FFD">
              <w:rPr>
                <w:rFonts w:ascii="Century Gothic" w:eastAsia="Times New Roman" w:hAnsi="Century Gothic" w:cs="Courier New"/>
                <w:color w:val="000000"/>
                <w:sz w:val="20"/>
                <w:szCs w:val="20"/>
                <w:lang w:val="en-GB" w:eastAsia="en-GB"/>
              </w:rPr>
              <w:t>вание</w:t>
            </w:r>
          </w:p>
        </w:tc>
        <w:tc>
          <w:tcPr>
            <w:tcW w:w="717"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м</w:t>
            </w:r>
            <w:r w:rsidRPr="00474FFD">
              <w:rPr>
                <w:rFonts w:ascii="Century Gothic" w:eastAsia="Times New Roman" w:hAnsi="Century Gothic" w:cs="Courier New"/>
                <w:color w:val="000000"/>
                <w:sz w:val="20"/>
                <w:szCs w:val="20"/>
                <w:vertAlign w:val="superscript"/>
                <w:lang w:val="en-GB" w:eastAsia="en-GB"/>
              </w:rPr>
              <w:t>3</w:t>
            </w:r>
          </w:p>
        </w:tc>
        <w:tc>
          <w:tcPr>
            <w:tcW w:w="706"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т.</w:t>
            </w:r>
          </w:p>
        </w:tc>
        <w:tc>
          <w:tcPr>
            <w:tcW w:w="1137"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тонове</w:t>
            </w:r>
          </w:p>
        </w:tc>
        <w:tc>
          <w:tcPr>
            <w:tcW w:w="775"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тонове</w:t>
            </w:r>
          </w:p>
        </w:tc>
        <w:tc>
          <w:tcPr>
            <w:tcW w:w="775"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тонове</w:t>
            </w:r>
          </w:p>
        </w:tc>
        <w:tc>
          <w:tcPr>
            <w:tcW w:w="974"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тонове</w:t>
            </w:r>
          </w:p>
        </w:tc>
        <w:tc>
          <w:tcPr>
            <w:tcW w:w="968"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тонове</w:t>
            </w:r>
          </w:p>
        </w:tc>
        <w:tc>
          <w:tcPr>
            <w:tcW w:w="851"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тонове</w:t>
            </w:r>
          </w:p>
        </w:tc>
        <w:tc>
          <w:tcPr>
            <w:tcW w:w="968"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w:t>
            </w:r>
          </w:p>
        </w:tc>
      </w:tr>
      <w:tr w:rsidR="00625C4D" w:rsidRPr="00474FFD" w:rsidTr="00DC6874">
        <w:trPr>
          <w:trHeight w:val="215"/>
          <w:jc w:val="center"/>
        </w:trPr>
        <w:tc>
          <w:tcPr>
            <w:tcW w:w="771" w:type="dxa"/>
            <w:tcBorders>
              <w:top w:val="nil"/>
              <w:left w:val="single" w:sz="8" w:space="0" w:color="auto"/>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w:t>
            </w:r>
          </w:p>
        </w:tc>
        <w:tc>
          <w:tcPr>
            <w:tcW w:w="810"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2</w:t>
            </w:r>
          </w:p>
        </w:tc>
        <w:tc>
          <w:tcPr>
            <w:tcW w:w="1755"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3</w:t>
            </w:r>
          </w:p>
        </w:tc>
        <w:tc>
          <w:tcPr>
            <w:tcW w:w="717"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4</w:t>
            </w:r>
          </w:p>
        </w:tc>
        <w:tc>
          <w:tcPr>
            <w:tcW w:w="706"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5</w:t>
            </w:r>
          </w:p>
        </w:tc>
        <w:tc>
          <w:tcPr>
            <w:tcW w:w="1137"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6</w:t>
            </w:r>
          </w:p>
        </w:tc>
        <w:tc>
          <w:tcPr>
            <w:tcW w:w="775"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7</w:t>
            </w:r>
          </w:p>
        </w:tc>
        <w:tc>
          <w:tcPr>
            <w:tcW w:w="775"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8</w:t>
            </w:r>
          </w:p>
        </w:tc>
        <w:tc>
          <w:tcPr>
            <w:tcW w:w="974"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9</w:t>
            </w:r>
          </w:p>
        </w:tc>
        <w:tc>
          <w:tcPr>
            <w:tcW w:w="968"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10</w:t>
            </w:r>
          </w:p>
        </w:tc>
        <w:tc>
          <w:tcPr>
            <w:tcW w:w="851"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11</w:t>
            </w:r>
          </w:p>
        </w:tc>
        <w:tc>
          <w:tcPr>
            <w:tcW w:w="968" w:type="dxa"/>
            <w:tcBorders>
              <w:top w:val="nil"/>
              <w:left w:val="nil"/>
              <w:bottom w:val="single" w:sz="8"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12</w:t>
            </w:r>
          </w:p>
        </w:tc>
      </w:tr>
      <w:tr w:rsidR="00625C4D" w:rsidRPr="00474FFD" w:rsidTr="00DC6874">
        <w:trPr>
          <w:trHeight w:val="273"/>
          <w:jc w:val="center"/>
        </w:trPr>
        <w:tc>
          <w:tcPr>
            <w:tcW w:w="771" w:type="dxa"/>
            <w:tcBorders>
              <w:top w:val="nil"/>
              <w:left w:val="single" w:sz="8" w:space="0" w:color="auto"/>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810"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 xml:space="preserve">17 01 01 </w:t>
            </w:r>
          </w:p>
        </w:tc>
        <w:tc>
          <w:tcPr>
            <w:tcW w:w="1755"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both"/>
              <w:rPr>
                <w:rFonts w:ascii="Century Gothic" w:eastAsia="Times New Roman" w:hAnsi="Century Gothic" w:cs="Courier New"/>
                <w:color w:val="000000"/>
                <w:sz w:val="20"/>
                <w:szCs w:val="20"/>
                <w:lang w:val="en-GB" w:eastAsia="en-GB"/>
              </w:rPr>
            </w:pPr>
            <w:r w:rsidRPr="00B6477A">
              <w:rPr>
                <w:rFonts w:ascii="Century Gothic" w:eastAsia="Times New Roman" w:hAnsi="Century Gothic" w:cs="Courier New"/>
                <w:color w:val="000000"/>
                <w:sz w:val="20"/>
                <w:szCs w:val="20"/>
                <w:lang w:val="en-GB" w:eastAsia="en-GB"/>
              </w:rPr>
              <w:t>бетон</w:t>
            </w:r>
            <w:r w:rsidRPr="00474FFD">
              <w:rPr>
                <w:rFonts w:ascii="Century Gothic" w:eastAsia="Times New Roman" w:hAnsi="Century Gothic" w:cs="Courier New"/>
                <w:color w:val="000000"/>
                <w:sz w:val="20"/>
                <w:szCs w:val="20"/>
                <w:lang w:val="en-GB" w:eastAsia="en-GB"/>
              </w:rPr>
              <w:t xml:space="preserve"> </w:t>
            </w:r>
          </w:p>
        </w:tc>
        <w:tc>
          <w:tcPr>
            <w:tcW w:w="717" w:type="dxa"/>
            <w:tcBorders>
              <w:top w:val="nil"/>
              <w:left w:val="nil"/>
              <w:bottom w:val="single" w:sz="4" w:space="0" w:color="auto"/>
              <w:right w:val="single" w:sz="8" w:space="0" w:color="auto"/>
            </w:tcBorders>
            <w:vAlign w:val="center"/>
          </w:tcPr>
          <w:p w:rsidR="00625C4D" w:rsidRPr="00474FFD" w:rsidRDefault="00176725" w:rsidP="00625C4D">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76,76</w:t>
            </w:r>
          </w:p>
        </w:tc>
        <w:tc>
          <w:tcPr>
            <w:tcW w:w="706" w:type="dxa"/>
            <w:tcBorders>
              <w:top w:val="nil"/>
              <w:left w:val="nil"/>
              <w:bottom w:val="single" w:sz="4" w:space="0" w:color="auto"/>
              <w:right w:val="single" w:sz="8" w:space="0" w:color="auto"/>
            </w:tcBorders>
            <w:vAlign w:val="center"/>
          </w:tcPr>
          <w:p w:rsidR="00625C4D" w:rsidRPr="00474FFD" w:rsidRDefault="00176725" w:rsidP="00625C4D">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184,22</w:t>
            </w:r>
          </w:p>
        </w:tc>
        <w:tc>
          <w:tcPr>
            <w:tcW w:w="1137"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775"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775" w:type="dxa"/>
            <w:tcBorders>
              <w:top w:val="nil"/>
              <w:left w:val="nil"/>
              <w:bottom w:val="single" w:sz="4" w:space="0" w:color="auto"/>
              <w:right w:val="single" w:sz="8" w:space="0" w:color="auto"/>
            </w:tcBorders>
            <w:vAlign w:val="center"/>
          </w:tcPr>
          <w:p w:rsidR="00625C4D" w:rsidRPr="00474FFD" w:rsidRDefault="00176725" w:rsidP="00625C4D">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184,22</w:t>
            </w:r>
          </w:p>
        </w:tc>
        <w:tc>
          <w:tcPr>
            <w:tcW w:w="974"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968"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851"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968"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100%</w:t>
            </w:r>
          </w:p>
        </w:tc>
      </w:tr>
      <w:tr w:rsidR="00625C4D" w:rsidRPr="00474FFD" w:rsidTr="00DC6874">
        <w:trPr>
          <w:trHeight w:val="273"/>
          <w:jc w:val="center"/>
        </w:trPr>
        <w:tc>
          <w:tcPr>
            <w:tcW w:w="771" w:type="dxa"/>
            <w:tcBorders>
              <w:top w:val="single" w:sz="4" w:space="0" w:color="auto"/>
              <w:left w:val="single" w:sz="4" w:space="0" w:color="auto"/>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810" w:type="dxa"/>
            <w:tcBorders>
              <w:top w:val="single" w:sz="4" w:space="0" w:color="auto"/>
              <w:left w:val="nil"/>
              <w:bottom w:val="single" w:sz="4" w:space="0" w:color="auto"/>
              <w:right w:val="single" w:sz="8" w:space="0" w:color="auto"/>
            </w:tcBorders>
            <w:vAlign w:val="center"/>
          </w:tcPr>
          <w:p w:rsidR="00625C4D" w:rsidRPr="00474FFD" w:rsidRDefault="00D8439E" w:rsidP="00625C4D">
            <w:pPr>
              <w:spacing w:after="0"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bCs/>
                <w:color w:val="000000"/>
                <w:sz w:val="20"/>
                <w:szCs w:val="20"/>
                <w:lang w:val="en-GB" w:eastAsia="en-GB"/>
              </w:rPr>
              <w:t>17 0</w:t>
            </w:r>
            <w:r w:rsidRPr="00474FFD">
              <w:rPr>
                <w:rFonts w:ascii="Century Gothic" w:eastAsia="Times New Roman" w:hAnsi="Century Gothic" w:cs="Courier New"/>
                <w:b/>
                <w:bCs/>
                <w:color w:val="000000"/>
                <w:sz w:val="20"/>
                <w:szCs w:val="20"/>
                <w:lang w:eastAsia="en-GB"/>
              </w:rPr>
              <w:t>2</w:t>
            </w:r>
            <w:r w:rsidRPr="00474FFD">
              <w:rPr>
                <w:rFonts w:ascii="Century Gothic" w:eastAsia="Times New Roman" w:hAnsi="Century Gothic" w:cs="Courier New"/>
                <w:b/>
                <w:bCs/>
                <w:color w:val="000000"/>
                <w:sz w:val="20"/>
                <w:szCs w:val="20"/>
                <w:lang w:val="en-GB" w:eastAsia="en-GB"/>
              </w:rPr>
              <w:t xml:space="preserve"> 0</w:t>
            </w:r>
            <w:r w:rsidRPr="00474FFD">
              <w:rPr>
                <w:rFonts w:ascii="Century Gothic" w:eastAsia="Times New Roman" w:hAnsi="Century Gothic" w:cs="Courier New"/>
                <w:b/>
                <w:bCs/>
                <w:color w:val="000000"/>
                <w:sz w:val="20"/>
                <w:szCs w:val="20"/>
                <w:lang w:eastAsia="en-GB"/>
              </w:rPr>
              <w:t>1</w:t>
            </w:r>
            <w:r w:rsidR="00625C4D" w:rsidRPr="00474FFD">
              <w:rPr>
                <w:rFonts w:ascii="Century Gothic" w:eastAsia="Times New Roman" w:hAnsi="Century Gothic" w:cs="Courier New"/>
                <w:b/>
                <w:bCs/>
                <w:color w:val="000000"/>
                <w:sz w:val="20"/>
                <w:szCs w:val="20"/>
                <w:lang w:val="en-GB" w:eastAsia="en-GB"/>
              </w:rPr>
              <w:t xml:space="preserve"> </w:t>
            </w:r>
          </w:p>
        </w:tc>
        <w:tc>
          <w:tcPr>
            <w:tcW w:w="1755" w:type="dxa"/>
            <w:tcBorders>
              <w:top w:val="single" w:sz="4" w:space="0" w:color="auto"/>
              <w:left w:val="nil"/>
              <w:bottom w:val="single" w:sz="4" w:space="0" w:color="auto"/>
              <w:right w:val="single" w:sz="8" w:space="0" w:color="auto"/>
            </w:tcBorders>
            <w:vAlign w:val="center"/>
          </w:tcPr>
          <w:p w:rsidR="00625C4D" w:rsidRPr="00474FFD" w:rsidRDefault="0018256F" w:rsidP="00625C4D">
            <w:pPr>
              <w:spacing w:after="0" w:line="240" w:lineRule="auto"/>
              <w:jc w:val="both"/>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Дървесен материал</w:t>
            </w:r>
          </w:p>
        </w:tc>
        <w:tc>
          <w:tcPr>
            <w:tcW w:w="717" w:type="dxa"/>
            <w:tcBorders>
              <w:top w:val="single" w:sz="4" w:space="0" w:color="auto"/>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706" w:type="dxa"/>
            <w:tcBorders>
              <w:top w:val="single" w:sz="4" w:space="0" w:color="auto"/>
              <w:left w:val="nil"/>
              <w:bottom w:val="single" w:sz="4" w:space="0" w:color="auto"/>
              <w:right w:val="single" w:sz="8" w:space="0" w:color="auto"/>
            </w:tcBorders>
            <w:vAlign w:val="center"/>
          </w:tcPr>
          <w:p w:rsidR="00625C4D" w:rsidRPr="00474FFD" w:rsidRDefault="00176725" w:rsidP="00625C4D">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23,5</w:t>
            </w:r>
          </w:p>
        </w:tc>
        <w:tc>
          <w:tcPr>
            <w:tcW w:w="1137" w:type="dxa"/>
            <w:tcBorders>
              <w:top w:val="single" w:sz="4" w:space="0" w:color="auto"/>
              <w:left w:val="nil"/>
              <w:bottom w:val="single" w:sz="4" w:space="0" w:color="auto"/>
              <w:right w:val="single" w:sz="8" w:space="0" w:color="auto"/>
            </w:tcBorders>
            <w:vAlign w:val="center"/>
          </w:tcPr>
          <w:p w:rsidR="00625C4D" w:rsidRPr="00542BEC" w:rsidRDefault="00176725" w:rsidP="00625C4D">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23,5</w:t>
            </w:r>
          </w:p>
        </w:tc>
        <w:tc>
          <w:tcPr>
            <w:tcW w:w="775" w:type="dxa"/>
            <w:tcBorders>
              <w:top w:val="single" w:sz="4" w:space="0" w:color="auto"/>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775" w:type="dxa"/>
            <w:tcBorders>
              <w:top w:val="single" w:sz="4" w:space="0" w:color="auto"/>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974" w:type="dxa"/>
            <w:tcBorders>
              <w:top w:val="single" w:sz="4" w:space="0" w:color="auto"/>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968" w:type="dxa"/>
            <w:tcBorders>
              <w:top w:val="single" w:sz="4" w:space="0" w:color="auto"/>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851" w:type="dxa"/>
            <w:tcBorders>
              <w:top w:val="single" w:sz="4" w:space="0" w:color="auto"/>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p>
        </w:tc>
        <w:tc>
          <w:tcPr>
            <w:tcW w:w="968" w:type="dxa"/>
            <w:tcBorders>
              <w:top w:val="single" w:sz="4" w:space="0" w:color="auto"/>
              <w:left w:val="nil"/>
              <w:bottom w:val="single" w:sz="4" w:space="0" w:color="auto"/>
              <w:right w:val="single" w:sz="4"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sz w:val="20"/>
                <w:szCs w:val="20"/>
                <w:lang w:val="en-AU" w:eastAsia="bg-BG"/>
              </w:rPr>
            </w:pPr>
            <w:r w:rsidRPr="00474FFD">
              <w:rPr>
                <w:rFonts w:ascii="Century Gothic" w:eastAsia="Times New Roman" w:hAnsi="Century Gothic" w:cs="Courier New"/>
                <w:color w:val="000000"/>
                <w:sz w:val="20"/>
                <w:szCs w:val="20"/>
                <w:lang w:eastAsia="en-GB"/>
              </w:rPr>
              <w:t>100%</w:t>
            </w:r>
          </w:p>
        </w:tc>
      </w:tr>
    </w:tbl>
    <w:p w:rsidR="00625C4D" w:rsidRPr="00474FFD" w:rsidRDefault="00625C4D" w:rsidP="00625C4D">
      <w:pPr>
        <w:spacing w:before="120" w:after="0" w:line="300" w:lineRule="exact"/>
        <w:jc w:val="both"/>
        <w:rPr>
          <w:rFonts w:ascii="Century Gothic" w:eastAsia="Times New Roman" w:hAnsi="Century Gothic" w:cs="Courier New"/>
          <w:i/>
          <w:color w:val="000000"/>
          <w:sz w:val="20"/>
          <w:szCs w:val="20"/>
          <w:lang w:eastAsia="bg-BG"/>
        </w:rPr>
      </w:pPr>
      <w:r w:rsidRPr="00474FFD">
        <w:rPr>
          <w:rFonts w:ascii="Century Gothic" w:eastAsia="Times New Roman" w:hAnsi="Century Gothic" w:cs="Courier New"/>
          <w:b/>
          <w:color w:val="000000"/>
          <w:sz w:val="20"/>
          <w:szCs w:val="20"/>
          <w:u w:val="single"/>
          <w:lang w:eastAsia="bg-BG"/>
        </w:rPr>
        <w:t>Забележка:</w:t>
      </w:r>
      <w:r w:rsidRPr="00474FFD">
        <w:rPr>
          <w:rFonts w:ascii="Century Gothic" w:eastAsia="Times New Roman" w:hAnsi="Century Gothic" w:cs="Courier New"/>
          <w:color w:val="000000"/>
          <w:sz w:val="20"/>
          <w:szCs w:val="20"/>
          <w:lang w:eastAsia="bg-BG"/>
        </w:rPr>
        <w:t xml:space="preserve"> </w:t>
      </w:r>
      <w:r w:rsidRPr="00474FFD">
        <w:rPr>
          <w:rFonts w:ascii="Century Gothic" w:eastAsia="Times New Roman" w:hAnsi="Century Gothic" w:cs="Courier New"/>
          <w:i/>
          <w:color w:val="000000"/>
          <w:sz w:val="20"/>
          <w:szCs w:val="20"/>
          <w:lang w:val="en-AU" w:eastAsia="bg-BG"/>
        </w:rPr>
        <w:t>Прогноза</w:t>
      </w:r>
      <w:r w:rsidRPr="00474FFD">
        <w:rPr>
          <w:rFonts w:ascii="Century Gothic" w:eastAsia="Times New Roman" w:hAnsi="Century Gothic" w:cs="Courier New"/>
          <w:i/>
          <w:color w:val="000000"/>
          <w:sz w:val="20"/>
          <w:szCs w:val="20"/>
          <w:lang w:eastAsia="bg-BG"/>
        </w:rPr>
        <w:t>та</w:t>
      </w:r>
      <w:r w:rsidRPr="00474FFD">
        <w:rPr>
          <w:rFonts w:ascii="Century Gothic" w:eastAsia="Times New Roman" w:hAnsi="Century Gothic" w:cs="Courier New"/>
          <w:i/>
          <w:color w:val="000000"/>
          <w:sz w:val="20"/>
          <w:szCs w:val="20"/>
          <w:lang w:val="en-AU" w:eastAsia="bg-BG"/>
        </w:rPr>
        <w:t xml:space="preserve"> за материално оползотворените СО (тонове) = сума от повторно</w:t>
      </w:r>
      <w:r w:rsidRPr="00474FFD">
        <w:rPr>
          <w:rFonts w:ascii="Century Gothic" w:eastAsia="Times New Roman" w:hAnsi="Century Gothic" w:cs="Courier New"/>
          <w:i/>
          <w:color w:val="000000"/>
          <w:sz w:val="20"/>
          <w:szCs w:val="20"/>
          <w:lang w:eastAsia="bg-BG"/>
        </w:rPr>
        <w:t xml:space="preserve"> </w:t>
      </w:r>
      <w:r w:rsidRPr="00474FFD">
        <w:rPr>
          <w:rFonts w:ascii="Century Gothic" w:eastAsia="Times New Roman" w:hAnsi="Century Gothic" w:cs="Courier New"/>
          <w:i/>
          <w:color w:val="000000"/>
          <w:sz w:val="20"/>
          <w:szCs w:val="20"/>
          <w:lang w:val="en-AU" w:eastAsia="bg-BG"/>
        </w:rPr>
        <w:t>употребените, рециклирани, предадени за подготовка за оползотворяване и</w:t>
      </w:r>
      <w:r w:rsidRPr="00474FFD">
        <w:rPr>
          <w:rFonts w:ascii="Century Gothic" w:eastAsia="Times New Roman" w:hAnsi="Century Gothic" w:cs="Courier New"/>
          <w:i/>
          <w:color w:val="000000"/>
          <w:sz w:val="20"/>
          <w:szCs w:val="20"/>
          <w:lang w:eastAsia="bg-BG"/>
        </w:rPr>
        <w:t xml:space="preserve"> </w:t>
      </w:r>
      <w:r w:rsidRPr="00474FFD">
        <w:rPr>
          <w:rFonts w:ascii="Century Gothic" w:eastAsia="Times New Roman" w:hAnsi="Century Gothic" w:cs="Courier New"/>
          <w:i/>
          <w:color w:val="000000"/>
          <w:sz w:val="20"/>
          <w:szCs w:val="20"/>
          <w:lang w:val="en-AU" w:eastAsia="bg-BG"/>
        </w:rPr>
        <w:t>оползотворени в обратни насипи.</w:t>
      </w:r>
    </w:p>
    <w:p w:rsidR="00625C4D" w:rsidRPr="00474FFD" w:rsidRDefault="00625C4D" w:rsidP="00625C4D">
      <w:pPr>
        <w:spacing w:before="120" w:after="0" w:line="300" w:lineRule="exact"/>
        <w:jc w:val="both"/>
        <w:rPr>
          <w:rFonts w:ascii="Century Gothic" w:eastAsia="Times New Roman" w:hAnsi="Century Gothic" w:cs="Courier New"/>
          <w:color w:val="000000"/>
          <w:sz w:val="20"/>
          <w:szCs w:val="20"/>
          <w:lang w:eastAsia="bg-BG"/>
        </w:rPr>
      </w:pPr>
      <w:r w:rsidRPr="00474FFD">
        <w:rPr>
          <w:rFonts w:ascii="Century Gothic" w:eastAsia="Times New Roman" w:hAnsi="Century Gothic" w:cs="Courier New"/>
          <w:color w:val="000000"/>
          <w:sz w:val="20"/>
          <w:szCs w:val="20"/>
          <w:lang w:eastAsia="bg-BG"/>
        </w:rPr>
        <w:t>Общата прогноза за степента на материално оползотворяване на СО за проекта е показана в следващата таблица:</w:t>
      </w:r>
    </w:p>
    <w:p w:rsidR="00625C4D" w:rsidRPr="00474FFD" w:rsidRDefault="00625C4D" w:rsidP="00625C4D">
      <w:pPr>
        <w:keepNext/>
        <w:spacing w:before="75" w:after="75" w:line="240" w:lineRule="auto"/>
        <w:jc w:val="both"/>
        <w:rPr>
          <w:rFonts w:ascii="Century Gothic" w:eastAsia="Times New Roman" w:hAnsi="Century Gothic" w:cs="Courier New"/>
          <w:b/>
          <w:bCs/>
          <w:color w:val="000000"/>
          <w:sz w:val="20"/>
          <w:szCs w:val="20"/>
          <w:lang w:eastAsia="en-GB"/>
        </w:rPr>
      </w:pPr>
      <w:r w:rsidRPr="00474FFD">
        <w:rPr>
          <w:rFonts w:ascii="Century Gothic" w:eastAsia="Times New Roman" w:hAnsi="Century Gothic" w:cs="Courier New"/>
          <w:b/>
          <w:sz w:val="20"/>
          <w:szCs w:val="20"/>
          <w:lang w:val="en-AU" w:eastAsia="bg-BG"/>
        </w:rPr>
        <w:lastRenderedPageBreak/>
        <w:t xml:space="preserve">Таблица </w:t>
      </w:r>
      <w:r w:rsidR="00542BEC">
        <w:rPr>
          <w:rFonts w:ascii="Century Gothic" w:eastAsia="Times New Roman" w:hAnsi="Century Gothic" w:cs="Courier New"/>
          <w:b/>
          <w:sz w:val="20"/>
          <w:szCs w:val="20"/>
          <w:lang w:eastAsia="bg-BG"/>
        </w:rPr>
        <w:t>13</w:t>
      </w:r>
    </w:p>
    <w:tbl>
      <w:tblPr>
        <w:tblW w:w="9645" w:type="dxa"/>
        <w:jc w:val="center"/>
        <w:tblCellMar>
          <w:left w:w="0" w:type="dxa"/>
          <w:right w:w="0" w:type="dxa"/>
        </w:tblCellMar>
        <w:tblLook w:val="0000" w:firstRow="0" w:lastRow="0" w:firstColumn="0" w:lastColumn="0" w:noHBand="0" w:noVBand="0"/>
      </w:tblPr>
      <w:tblGrid>
        <w:gridCol w:w="3010"/>
        <w:gridCol w:w="3420"/>
        <w:gridCol w:w="3215"/>
      </w:tblGrid>
      <w:tr w:rsidR="00625C4D" w:rsidRPr="00474FFD" w:rsidTr="00625C4D">
        <w:trPr>
          <w:jc w:val="center"/>
        </w:trPr>
        <w:tc>
          <w:tcPr>
            <w:tcW w:w="3010" w:type="dxa"/>
            <w:tcBorders>
              <w:top w:val="single" w:sz="8" w:space="0" w:color="auto"/>
              <w:left w:val="single" w:sz="8" w:space="0" w:color="auto"/>
              <w:bottom w:val="single" w:sz="8" w:space="0" w:color="auto"/>
              <w:right w:val="single" w:sz="8" w:space="0" w:color="auto"/>
            </w:tcBorders>
            <w:vAlign w:val="center"/>
          </w:tcPr>
          <w:p w:rsidR="00625C4D" w:rsidRPr="00474FFD" w:rsidRDefault="00625C4D" w:rsidP="00625C4D">
            <w:pPr>
              <w:keepNext/>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 xml:space="preserve">Прогноза за общото количество </w:t>
            </w:r>
            <w:r w:rsidRPr="00474FFD">
              <w:rPr>
                <w:rFonts w:ascii="Century Gothic" w:eastAsia="Times New Roman" w:hAnsi="Century Gothic" w:cs="Courier New"/>
                <w:color w:val="000000"/>
                <w:sz w:val="20"/>
                <w:szCs w:val="20"/>
                <w:lang w:val="en-GB" w:eastAsia="en-GB"/>
              </w:rPr>
              <w:br/>
              <w:t>на образуваните СО</w:t>
            </w:r>
            <w:r w:rsidRPr="00474FFD">
              <w:rPr>
                <w:rFonts w:ascii="Century Gothic" w:eastAsia="Times New Roman" w:hAnsi="Century Gothic" w:cs="Courier New"/>
                <w:color w:val="000000"/>
                <w:sz w:val="20"/>
                <w:szCs w:val="20"/>
                <w:lang w:val="en-GB" w:eastAsia="en-GB"/>
              </w:rPr>
              <w:br/>
              <w:t>(тонове)</w:t>
            </w:r>
          </w:p>
        </w:tc>
        <w:tc>
          <w:tcPr>
            <w:tcW w:w="3420" w:type="dxa"/>
            <w:tcBorders>
              <w:top w:val="single" w:sz="8" w:space="0" w:color="auto"/>
              <w:left w:val="nil"/>
              <w:bottom w:val="single" w:sz="8" w:space="0" w:color="auto"/>
              <w:right w:val="single" w:sz="8" w:space="0" w:color="auto"/>
            </w:tcBorders>
            <w:vAlign w:val="center"/>
          </w:tcPr>
          <w:p w:rsidR="00625C4D" w:rsidRPr="00474FFD" w:rsidRDefault="00625C4D" w:rsidP="00625C4D">
            <w:pPr>
              <w:keepNext/>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Прогноза за материално оползотворените СО</w:t>
            </w:r>
            <w:r w:rsidRPr="00474FFD">
              <w:rPr>
                <w:rFonts w:ascii="Century Gothic" w:eastAsia="Times New Roman" w:hAnsi="Century Gothic" w:cs="Courier New"/>
                <w:color w:val="000000"/>
                <w:sz w:val="20"/>
                <w:szCs w:val="20"/>
                <w:lang w:val="en-GB" w:eastAsia="en-GB"/>
              </w:rPr>
              <w:br/>
              <w:t>(тонове) *</w:t>
            </w:r>
          </w:p>
        </w:tc>
        <w:tc>
          <w:tcPr>
            <w:tcW w:w="3215" w:type="dxa"/>
            <w:tcBorders>
              <w:top w:val="single" w:sz="8" w:space="0" w:color="auto"/>
              <w:left w:val="nil"/>
              <w:bottom w:val="single" w:sz="8" w:space="0" w:color="auto"/>
              <w:right w:val="single" w:sz="8" w:space="0" w:color="auto"/>
            </w:tcBorders>
            <w:vAlign w:val="center"/>
          </w:tcPr>
          <w:p w:rsidR="00625C4D" w:rsidRPr="00474FFD" w:rsidRDefault="00625C4D" w:rsidP="00625C4D">
            <w:pPr>
              <w:keepNext/>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Прогноза за степента на материално оползотворените СО (%)</w:t>
            </w:r>
          </w:p>
        </w:tc>
      </w:tr>
      <w:tr w:rsidR="00625C4D" w:rsidRPr="00474FFD" w:rsidTr="00625C4D">
        <w:trPr>
          <w:jc w:val="center"/>
        </w:trPr>
        <w:tc>
          <w:tcPr>
            <w:tcW w:w="3010" w:type="dxa"/>
            <w:tcBorders>
              <w:top w:val="nil"/>
              <w:left w:val="single" w:sz="8" w:space="0" w:color="auto"/>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0%</w:t>
            </w:r>
          </w:p>
        </w:tc>
        <w:tc>
          <w:tcPr>
            <w:tcW w:w="3420"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0%</w:t>
            </w:r>
          </w:p>
        </w:tc>
        <w:tc>
          <w:tcPr>
            <w:tcW w:w="3215" w:type="dxa"/>
            <w:tcBorders>
              <w:top w:val="nil"/>
              <w:left w:val="nil"/>
              <w:bottom w:val="single" w:sz="4" w:space="0" w:color="auto"/>
              <w:right w:val="single" w:sz="8"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0%</w:t>
            </w:r>
          </w:p>
        </w:tc>
      </w:tr>
      <w:tr w:rsidR="00625C4D" w:rsidRPr="00474FFD" w:rsidTr="00625C4D">
        <w:trPr>
          <w:jc w:val="center"/>
        </w:trPr>
        <w:tc>
          <w:tcPr>
            <w:tcW w:w="3010" w:type="dxa"/>
            <w:tcBorders>
              <w:top w:val="single" w:sz="4" w:space="0" w:color="auto"/>
              <w:left w:val="single" w:sz="4" w:space="0" w:color="auto"/>
              <w:bottom w:val="single" w:sz="4" w:space="0" w:color="auto"/>
              <w:right w:val="single" w:sz="8" w:space="0" w:color="auto"/>
            </w:tcBorders>
            <w:vAlign w:val="center"/>
          </w:tcPr>
          <w:p w:rsidR="00625C4D" w:rsidRPr="00542BEC" w:rsidRDefault="00176725" w:rsidP="00625C4D">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207,72</w:t>
            </w:r>
          </w:p>
        </w:tc>
        <w:tc>
          <w:tcPr>
            <w:tcW w:w="3420" w:type="dxa"/>
            <w:tcBorders>
              <w:top w:val="single" w:sz="4" w:space="0" w:color="auto"/>
              <w:left w:val="nil"/>
              <w:bottom w:val="single" w:sz="4" w:space="0" w:color="auto"/>
              <w:right w:val="single" w:sz="8" w:space="0" w:color="auto"/>
            </w:tcBorders>
            <w:vAlign w:val="center"/>
          </w:tcPr>
          <w:p w:rsidR="00625C4D" w:rsidRPr="00542BEC" w:rsidRDefault="00176725" w:rsidP="00625C4D">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color w:val="000000"/>
                <w:sz w:val="20"/>
                <w:szCs w:val="20"/>
                <w:lang w:eastAsia="en-GB"/>
              </w:rPr>
              <w:t>207,72</w:t>
            </w:r>
          </w:p>
        </w:tc>
        <w:tc>
          <w:tcPr>
            <w:tcW w:w="3215" w:type="dxa"/>
            <w:tcBorders>
              <w:top w:val="single" w:sz="4" w:space="0" w:color="auto"/>
              <w:bottom w:val="single" w:sz="4" w:space="0" w:color="auto"/>
              <w:right w:val="single" w:sz="4" w:space="0" w:color="auto"/>
            </w:tcBorders>
            <w:vAlign w:val="center"/>
          </w:tcPr>
          <w:p w:rsidR="00625C4D" w:rsidRPr="00474FFD" w:rsidRDefault="00625C4D" w:rsidP="00625C4D">
            <w:pPr>
              <w:spacing w:after="0" w:line="240" w:lineRule="auto"/>
              <w:jc w:val="center"/>
              <w:rPr>
                <w:rFonts w:ascii="Century Gothic" w:eastAsia="Times New Roman" w:hAnsi="Century Gothic" w:cs="Courier New"/>
                <w:sz w:val="20"/>
                <w:szCs w:val="20"/>
                <w:lang w:eastAsia="en-GB"/>
              </w:rPr>
            </w:pPr>
            <w:r w:rsidRPr="00474FFD">
              <w:rPr>
                <w:rFonts w:ascii="Century Gothic" w:eastAsia="Times New Roman" w:hAnsi="Century Gothic" w:cs="Courier New"/>
                <w:sz w:val="20"/>
                <w:szCs w:val="20"/>
                <w:lang w:eastAsia="en-GB"/>
              </w:rPr>
              <w:t>100%</w:t>
            </w:r>
          </w:p>
        </w:tc>
      </w:tr>
    </w:tbl>
    <w:p w:rsidR="00DB6DDC" w:rsidRPr="00474FFD" w:rsidRDefault="00DB6DDC" w:rsidP="00DB6DDC">
      <w:pPr>
        <w:keepNext/>
        <w:spacing w:before="120" w:after="0" w:line="300" w:lineRule="exact"/>
        <w:jc w:val="both"/>
        <w:rPr>
          <w:rFonts w:ascii="Century Gothic" w:eastAsia="Times New Roman" w:hAnsi="Century Gothic" w:cs="Courier New"/>
          <w:b/>
          <w:sz w:val="20"/>
          <w:szCs w:val="20"/>
          <w:u w:val="single"/>
          <w:lang w:eastAsia="bg-BG"/>
        </w:rPr>
      </w:pPr>
      <w:r w:rsidRPr="00474FFD">
        <w:rPr>
          <w:rFonts w:ascii="Century Gothic" w:eastAsia="Times New Roman" w:hAnsi="Century Gothic" w:cs="Courier New"/>
          <w:b/>
          <w:sz w:val="20"/>
          <w:szCs w:val="20"/>
          <w:u w:val="single"/>
          <w:lang w:eastAsia="bg-BG"/>
        </w:rPr>
        <w:t xml:space="preserve">8. Прогноза за вида и количеството на продуктите от оползотворени СО, </w:t>
      </w:r>
    </w:p>
    <w:p w:rsidR="00DB6DDC" w:rsidRPr="00474FFD" w:rsidRDefault="00DB6DDC" w:rsidP="00DB6DDC">
      <w:pPr>
        <w:keepNext/>
        <w:spacing w:before="120" w:after="0" w:line="300" w:lineRule="exact"/>
        <w:jc w:val="both"/>
        <w:rPr>
          <w:rFonts w:ascii="Century Gothic" w:eastAsia="Times New Roman" w:hAnsi="Century Gothic" w:cs="Courier New"/>
          <w:i/>
          <w:sz w:val="20"/>
          <w:szCs w:val="20"/>
          <w:lang w:eastAsia="bg-BG"/>
        </w:rPr>
      </w:pPr>
      <w:r w:rsidRPr="00474FFD">
        <w:rPr>
          <w:rFonts w:ascii="Century Gothic" w:eastAsia="Times New Roman" w:hAnsi="Century Gothic" w:cs="Courier New"/>
          <w:sz w:val="20"/>
          <w:szCs w:val="20"/>
          <w:lang w:eastAsia="bg-BG"/>
        </w:rPr>
        <w:t xml:space="preserve">За целите на изчисленията на вложените в обекта видове и количества материали са приети следните данни за обемно тегло </w:t>
      </w:r>
      <w:r w:rsidRPr="00474FFD">
        <w:rPr>
          <w:rFonts w:ascii="Century Gothic" w:eastAsia="Times New Roman" w:hAnsi="Century Gothic" w:cs="Courier New"/>
          <w:sz w:val="20"/>
          <w:szCs w:val="20"/>
          <w:lang w:val="en-US" w:eastAsia="bg-BG"/>
        </w:rPr>
        <w:t>(</w:t>
      </w:r>
      <w:r w:rsidRPr="00474FFD">
        <w:rPr>
          <w:rFonts w:ascii="Century Gothic" w:eastAsia="Times New Roman" w:hAnsi="Century Gothic" w:cs="Courier New"/>
          <w:sz w:val="20"/>
          <w:szCs w:val="20"/>
          <w:lang w:eastAsia="bg-BG"/>
        </w:rPr>
        <w:t>плътност</w:t>
      </w:r>
      <w:r w:rsidRPr="00474FFD">
        <w:rPr>
          <w:rFonts w:ascii="Century Gothic" w:eastAsia="Times New Roman" w:hAnsi="Century Gothic" w:cs="Courier New"/>
          <w:sz w:val="20"/>
          <w:szCs w:val="20"/>
          <w:lang w:val="en-US" w:eastAsia="bg-BG"/>
        </w:rPr>
        <w:t>)</w:t>
      </w:r>
      <w:r w:rsidRPr="00474FFD">
        <w:rPr>
          <w:rFonts w:ascii="Century Gothic" w:eastAsia="Times New Roman" w:hAnsi="Century Gothic" w:cs="Courier New"/>
          <w:sz w:val="20"/>
          <w:szCs w:val="20"/>
          <w:lang w:eastAsia="bg-BG"/>
        </w:rPr>
        <w:t xml:space="preserve"> на СО: </w:t>
      </w:r>
      <w:r w:rsidRPr="00474FFD">
        <w:rPr>
          <w:rFonts w:ascii="Century Gothic" w:eastAsia="Times New Roman" w:hAnsi="Century Gothic" w:cs="Courier New"/>
          <w:i/>
          <w:sz w:val="20"/>
          <w:szCs w:val="20"/>
          <w:lang w:val="en-US" w:eastAsia="bg-BG"/>
        </w:rPr>
        <w:t>(</w:t>
      </w:r>
      <w:r w:rsidRPr="00474FFD">
        <w:rPr>
          <w:rFonts w:ascii="Century Gothic" w:eastAsia="Times New Roman" w:hAnsi="Century Gothic" w:cs="Courier New"/>
          <w:i/>
          <w:sz w:val="20"/>
          <w:szCs w:val="20"/>
          <w:lang w:eastAsia="bg-BG"/>
        </w:rPr>
        <w:t xml:space="preserve">Източник: Строителен справочник </w:t>
      </w:r>
      <w:r w:rsidRPr="00474FFD">
        <w:rPr>
          <w:rFonts w:ascii="Century Gothic" w:eastAsia="Times New Roman" w:hAnsi="Century Gothic" w:cs="Courier New"/>
          <w:i/>
          <w:sz w:val="20"/>
          <w:szCs w:val="20"/>
          <w:lang w:val="en-US" w:eastAsia="bg-BG"/>
        </w:rPr>
        <w:t>The Plan)</w:t>
      </w:r>
    </w:p>
    <w:p w:rsidR="00DB6DDC" w:rsidRPr="00474FFD" w:rsidRDefault="00DB6DDC" w:rsidP="00DB6DDC">
      <w:pPr>
        <w:numPr>
          <w:ilvl w:val="0"/>
          <w:numId w:val="13"/>
        </w:numPr>
        <w:spacing w:before="75" w:after="75" w:line="240" w:lineRule="auto"/>
        <w:jc w:val="both"/>
        <w:rPr>
          <w:rFonts w:ascii="Century Gothic" w:eastAsia="Times New Roman" w:hAnsi="Century Gothic" w:cs="Courier New"/>
          <w:bCs/>
          <w:color w:val="000000"/>
          <w:sz w:val="20"/>
          <w:szCs w:val="20"/>
          <w:vertAlign w:val="superscript"/>
          <w:lang w:eastAsia="en-GB"/>
        </w:rPr>
      </w:pPr>
      <w:r w:rsidRPr="00474FFD">
        <w:rPr>
          <w:rFonts w:ascii="Century Gothic" w:eastAsia="Times New Roman" w:hAnsi="Century Gothic" w:cs="Courier New"/>
          <w:bCs/>
          <w:color w:val="000000"/>
          <w:sz w:val="20"/>
          <w:szCs w:val="20"/>
          <w:lang w:eastAsia="en-GB"/>
        </w:rPr>
        <w:t xml:space="preserve"> </w:t>
      </w:r>
      <w:r w:rsidR="00060807" w:rsidRPr="00474FFD">
        <w:rPr>
          <w:rFonts w:ascii="Century Gothic" w:eastAsia="Times New Roman" w:hAnsi="Century Gothic" w:cs="Courier New"/>
          <w:bCs/>
          <w:color w:val="000000"/>
          <w:sz w:val="20"/>
          <w:szCs w:val="20"/>
          <w:lang w:eastAsia="en-GB"/>
        </w:rPr>
        <w:t xml:space="preserve">Чакъл трошен от плътни скали </w:t>
      </w:r>
      <w:r w:rsidRPr="00474FFD">
        <w:rPr>
          <w:rFonts w:ascii="Century Gothic" w:eastAsia="Times New Roman" w:hAnsi="Century Gothic" w:cs="Courier New"/>
          <w:bCs/>
          <w:color w:val="000000"/>
          <w:sz w:val="20"/>
          <w:szCs w:val="20"/>
          <w:lang w:val="en-US" w:eastAsia="en-GB"/>
        </w:rPr>
        <w:t>- 1</w:t>
      </w:r>
      <w:r w:rsidR="00060807" w:rsidRPr="00474FFD">
        <w:rPr>
          <w:rFonts w:ascii="Century Gothic" w:eastAsia="Times New Roman" w:hAnsi="Century Gothic" w:cs="Courier New"/>
          <w:bCs/>
          <w:color w:val="000000"/>
          <w:sz w:val="20"/>
          <w:szCs w:val="20"/>
          <w:lang w:eastAsia="en-GB"/>
        </w:rPr>
        <w:t xml:space="preserve"> 8</w:t>
      </w:r>
      <w:r w:rsidRPr="00474FFD">
        <w:rPr>
          <w:rFonts w:ascii="Century Gothic" w:eastAsia="Times New Roman" w:hAnsi="Century Gothic" w:cs="Courier New"/>
          <w:bCs/>
          <w:color w:val="000000"/>
          <w:sz w:val="20"/>
          <w:szCs w:val="20"/>
          <w:lang w:val="en-US" w:eastAsia="en-GB"/>
        </w:rPr>
        <w:t xml:space="preserve">00 </w:t>
      </w:r>
      <w:r w:rsidRPr="00474FFD">
        <w:rPr>
          <w:rFonts w:ascii="Century Gothic" w:eastAsia="Times New Roman" w:hAnsi="Century Gothic" w:cs="Courier New"/>
          <w:bCs/>
          <w:color w:val="000000"/>
          <w:sz w:val="20"/>
          <w:szCs w:val="20"/>
          <w:lang w:eastAsia="en-GB"/>
        </w:rPr>
        <w:t>кг</w:t>
      </w:r>
      <w:r w:rsidRPr="00474FFD">
        <w:rPr>
          <w:rFonts w:ascii="Century Gothic" w:eastAsia="Times New Roman" w:hAnsi="Century Gothic" w:cs="Courier New"/>
          <w:bCs/>
          <w:color w:val="000000"/>
          <w:sz w:val="20"/>
          <w:szCs w:val="20"/>
          <w:lang w:val="en-US" w:eastAsia="en-GB"/>
        </w:rPr>
        <w:t>/</w:t>
      </w:r>
      <w:r w:rsidRPr="00474FFD">
        <w:rPr>
          <w:rFonts w:ascii="Century Gothic" w:eastAsia="Times New Roman" w:hAnsi="Century Gothic" w:cs="Courier New"/>
          <w:bCs/>
          <w:color w:val="000000"/>
          <w:sz w:val="20"/>
          <w:szCs w:val="20"/>
          <w:lang w:eastAsia="en-GB"/>
        </w:rPr>
        <w:t>м</w:t>
      </w:r>
      <w:r w:rsidRPr="00474FFD">
        <w:rPr>
          <w:rFonts w:ascii="Century Gothic" w:eastAsia="Times New Roman" w:hAnsi="Century Gothic" w:cs="Courier New"/>
          <w:bCs/>
          <w:color w:val="000000"/>
          <w:sz w:val="20"/>
          <w:szCs w:val="20"/>
          <w:vertAlign w:val="superscript"/>
          <w:lang w:val="en-US" w:eastAsia="en-GB"/>
        </w:rPr>
        <w:t>3</w:t>
      </w:r>
    </w:p>
    <w:p w:rsidR="00DB6DDC" w:rsidRPr="00474FFD" w:rsidRDefault="00DB6DDC" w:rsidP="00DB6DDC">
      <w:pPr>
        <w:numPr>
          <w:ilvl w:val="0"/>
          <w:numId w:val="13"/>
        </w:numPr>
        <w:spacing w:before="75" w:after="75" w:line="240" w:lineRule="auto"/>
        <w:jc w:val="both"/>
        <w:rPr>
          <w:rFonts w:ascii="Century Gothic" w:eastAsia="Times New Roman" w:hAnsi="Century Gothic" w:cs="Courier New"/>
          <w:bCs/>
          <w:color w:val="000000"/>
          <w:sz w:val="20"/>
          <w:szCs w:val="20"/>
          <w:vertAlign w:val="superscript"/>
          <w:lang w:eastAsia="en-GB"/>
        </w:rPr>
      </w:pPr>
      <w:r w:rsidRPr="00474FFD">
        <w:rPr>
          <w:rFonts w:ascii="Century Gothic" w:eastAsia="Times New Roman" w:hAnsi="Century Gothic" w:cs="Courier New"/>
          <w:bCs/>
          <w:color w:val="000000"/>
          <w:sz w:val="20"/>
          <w:szCs w:val="20"/>
          <w:lang w:eastAsia="en-GB"/>
        </w:rPr>
        <w:t>Обикновен бетон (вибриран) – 2 4</w:t>
      </w:r>
      <w:r w:rsidRPr="00474FFD">
        <w:rPr>
          <w:rFonts w:ascii="Century Gothic" w:eastAsia="Times New Roman" w:hAnsi="Century Gothic" w:cs="Courier New"/>
          <w:bCs/>
          <w:color w:val="000000"/>
          <w:sz w:val="20"/>
          <w:szCs w:val="20"/>
          <w:lang w:val="en-US" w:eastAsia="en-GB"/>
        </w:rPr>
        <w:t xml:space="preserve">00 </w:t>
      </w:r>
      <w:r w:rsidRPr="00474FFD">
        <w:rPr>
          <w:rFonts w:ascii="Century Gothic" w:eastAsia="Times New Roman" w:hAnsi="Century Gothic" w:cs="Courier New"/>
          <w:bCs/>
          <w:color w:val="000000"/>
          <w:sz w:val="20"/>
          <w:szCs w:val="20"/>
          <w:lang w:eastAsia="en-GB"/>
        </w:rPr>
        <w:t>кг</w:t>
      </w:r>
      <w:r w:rsidRPr="00474FFD">
        <w:rPr>
          <w:rFonts w:ascii="Century Gothic" w:eastAsia="Times New Roman" w:hAnsi="Century Gothic" w:cs="Courier New"/>
          <w:bCs/>
          <w:color w:val="000000"/>
          <w:sz w:val="20"/>
          <w:szCs w:val="20"/>
          <w:lang w:val="en-US" w:eastAsia="en-GB"/>
        </w:rPr>
        <w:t>/</w:t>
      </w:r>
      <w:r w:rsidRPr="00474FFD">
        <w:rPr>
          <w:rFonts w:ascii="Century Gothic" w:eastAsia="Times New Roman" w:hAnsi="Century Gothic" w:cs="Courier New"/>
          <w:bCs/>
          <w:color w:val="000000"/>
          <w:sz w:val="20"/>
          <w:szCs w:val="20"/>
          <w:lang w:eastAsia="en-GB"/>
        </w:rPr>
        <w:t>м</w:t>
      </w:r>
      <w:r w:rsidRPr="00474FFD">
        <w:rPr>
          <w:rFonts w:ascii="Century Gothic" w:eastAsia="Times New Roman" w:hAnsi="Century Gothic" w:cs="Courier New"/>
          <w:bCs/>
          <w:color w:val="000000"/>
          <w:sz w:val="20"/>
          <w:szCs w:val="20"/>
          <w:vertAlign w:val="superscript"/>
          <w:lang w:val="en-US" w:eastAsia="en-GB"/>
        </w:rPr>
        <w:t>3</w:t>
      </w:r>
    </w:p>
    <w:p w:rsidR="00DB6DDC" w:rsidRPr="00474FFD" w:rsidRDefault="00DB6DDC" w:rsidP="00DB6DDC">
      <w:pPr>
        <w:numPr>
          <w:ilvl w:val="0"/>
          <w:numId w:val="13"/>
        </w:numPr>
        <w:spacing w:before="75" w:after="75" w:line="240" w:lineRule="auto"/>
        <w:jc w:val="both"/>
        <w:rPr>
          <w:rFonts w:ascii="Century Gothic" w:eastAsia="Times New Roman" w:hAnsi="Century Gothic" w:cs="Courier New"/>
          <w:bCs/>
          <w:color w:val="000000"/>
          <w:sz w:val="20"/>
          <w:szCs w:val="20"/>
          <w:vertAlign w:val="superscript"/>
          <w:lang w:eastAsia="en-GB"/>
        </w:rPr>
      </w:pPr>
      <w:r w:rsidRPr="00474FFD">
        <w:rPr>
          <w:rFonts w:ascii="Century Gothic" w:eastAsia="Times New Roman" w:hAnsi="Century Gothic" w:cs="Courier New"/>
          <w:bCs/>
          <w:color w:val="000000"/>
          <w:sz w:val="20"/>
          <w:szCs w:val="20"/>
          <w:lang w:eastAsia="en-GB"/>
        </w:rPr>
        <w:t>Стомана – 7 850 кг</w:t>
      </w:r>
      <w:r w:rsidRPr="00474FFD">
        <w:rPr>
          <w:rFonts w:ascii="Century Gothic" w:eastAsia="Times New Roman" w:hAnsi="Century Gothic" w:cs="Courier New"/>
          <w:bCs/>
          <w:color w:val="000000"/>
          <w:sz w:val="20"/>
          <w:szCs w:val="20"/>
          <w:lang w:val="en-US" w:eastAsia="en-GB"/>
        </w:rPr>
        <w:t>/</w:t>
      </w:r>
      <w:r w:rsidRPr="00474FFD">
        <w:rPr>
          <w:rFonts w:ascii="Century Gothic" w:eastAsia="Times New Roman" w:hAnsi="Century Gothic" w:cs="Courier New"/>
          <w:bCs/>
          <w:color w:val="000000"/>
          <w:sz w:val="20"/>
          <w:szCs w:val="20"/>
          <w:lang w:eastAsia="en-GB"/>
        </w:rPr>
        <w:t>м</w:t>
      </w:r>
      <w:r w:rsidRPr="00474FFD">
        <w:rPr>
          <w:rFonts w:ascii="Century Gothic" w:eastAsia="Times New Roman" w:hAnsi="Century Gothic" w:cs="Courier New"/>
          <w:bCs/>
          <w:color w:val="000000"/>
          <w:sz w:val="20"/>
          <w:szCs w:val="20"/>
          <w:vertAlign w:val="superscript"/>
          <w:lang w:val="en-US" w:eastAsia="en-GB"/>
        </w:rPr>
        <w:t>3</w:t>
      </w:r>
    </w:p>
    <w:p w:rsidR="00DB6DDC" w:rsidRPr="00474FFD" w:rsidRDefault="00060807" w:rsidP="00DB6DDC">
      <w:pPr>
        <w:numPr>
          <w:ilvl w:val="0"/>
          <w:numId w:val="13"/>
        </w:numPr>
        <w:spacing w:before="75" w:after="75" w:line="240" w:lineRule="auto"/>
        <w:jc w:val="both"/>
        <w:rPr>
          <w:rFonts w:ascii="Century Gothic" w:eastAsia="Times New Roman" w:hAnsi="Century Gothic" w:cs="Courier New"/>
          <w:bCs/>
          <w:color w:val="000000"/>
          <w:sz w:val="20"/>
          <w:szCs w:val="20"/>
          <w:vertAlign w:val="superscript"/>
          <w:lang w:eastAsia="en-GB"/>
        </w:rPr>
      </w:pPr>
      <w:r w:rsidRPr="00474FFD">
        <w:rPr>
          <w:rFonts w:ascii="Century Gothic" w:eastAsia="Times New Roman" w:hAnsi="Century Gothic" w:cs="Courier New"/>
          <w:bCs/>
          <w:color w:val="000000"/>
          <w:sz w:val="20"/>
          <w:szCs w:val="20"/>
          <w:lang w:eastAsia="en-GB"/>
        </w:rPr>
        <w:t>Пясък  влажен– 1 3</w:t>
      </w:r>
      <w:r w:rsidR="00DB6DDC" w:rsidRPr="00474FFD">
        <w:rPr>
          <w:rFonts w:ascii="Century Gothic" w:eastAsia="Times New Roman" w:hAnsi="Century Gothic" w:cs="Courier New"/>
          <w:bCs/>
          <w:color w:val="000000"/>
          <w:sz w:val="20"/>
          <w:szCs w:val="20"/>
          <w:lang w:eastAsia="en-GB"/>
        </w:rPr>
        <w:t>00</w:t>
      </w:r>
      <w:r w:rsidR="00DB6DDC" w:rsidRPr="00474FFD">
        <w:rPr>
          <w:rFonts w:ascii="Century Gothic" w:eastAsia="Times New Roman" w:hAnsi="Century Gothic" w:cs="Courier New"/>
          <w:sz w:val="20"/>
          <w:szCs w:val="20"/>
          <w:lang w:eastAsia="bg-BG"/>
        </w:rPr>
        <w:t xml:space="preserve"> кг/м3</w:t>
      </w:r>
    </w:p>
    <w:p w:rsidR="00DB6DDC" w:rsidRPr="00474FFD" w:rsidRDefault="00542BEC" w:rsidP="00DB6DDC">
      <w:pPr>
        <w:numPr>
          <w:ilvl w:val="0"/>
          <w:numId w:val="13"/>
        </w:numPr>
        <w:spacing w:before="120" w:after="0" w:line="300" w:lineRule="exact"/>
        <w:jc w:val="both"/>
        <w:rPr>
          <w:rFonts w:ascii="Century Gothic" w:eastAsia="Times New Roman" w:hAnsi="Century Gothic" w:cs="Courier New"/>
          <w:sz w:val="20"/>
          <w:szCs w:val="20"/>
          <w:lang w:eastAsia="bg-BG"/>
        </w:rPr>
      </w:pPr>
      <w:r>
        <w:rPr>
          <w:rFonts w:ascii="Century Gothic" w:eastAsia="Times New Roman" w:hAnsi="Century Gothic" w:cs="Courier New"/>
          <w:sz w:val="20"/>
          <w:szCs w:val="20"/>
          <w:lang w:eastAsia="bg-BG"/>
        </w:rPr>
        <w:t>Строителни отпадъци – 1 80</w:t>
      </w:r>
      <w:r w:rsidR="00DB6DDC" w:rsidRPr="00474FFD">
        <w:rPr>
          <w:rFonts w:ascii="Century Gothic" w:eastAsia="Times New Roman" w:hAnsi="Century Gothic" w:cs="Courier New"/>
          <w:sz w:val="20"/>
          <w:szCs w:val="20"/>
          <w:lang w:eastAsia="bg-BG"/>
        </w:rPr>
        <w:t>0 кг/м3 (от обекта)</w:t>
      </w:r>
    </w:p>
    <w:p w:rsidR="00DB6DDC" w:rsidRPr="00474FFD" w:rsidRDefault="00DB6DDC" w:rsidP="00DB6DDC">
      <w:pPr>
        <w:spacing w:before="120" w:after="0" w:line="300" w:lineRule="exact"/>
        <w:jc w:val="both"/>
        <w:rPr>
          <w:rFonts w:ascii="Century Gothic" w:eastAsia="Times New Roman" w:hAnsi="Century Gothic" w:cs="Courier New"/>
          <w:color w:val="000000"/>
          <w:sz w:val="20"/>
          <w:szCs w:val="20"/>
          <w:lang w:val="en-US" w:eastAsia="en-GB"/>
        </w:rPr>
      </w:pPr>
      <w:r w:rsidRPr="00474FFD">
        <w:rPr>
          <w:rFonts w:ascii="Century Gothic" w:eastAsia="Times New Roman" w:hAnsi="Century Gothic" w:cs="Courier New"/>
          <w:color w:val="000000"/>
          <w:sz w:val="20"/>
          <w:szCs w:val="20"/>
          <w:lang w:val="en-GB" w:eastAsia="en-GB"/>
        </w:rPr>
        <w:t xml:space="preserve">Прогноза за общото количество на използваните строителни материали съгласно строителните книжа </w:t>
      </w:r>
      <w:r w:rsidRPr="00474FFD">
        <w:rPr>
          <w:rFonts w:ascii="Century Gothic" w:eastAsia="Times New Roman" w:hAnsi="Century Gothic" w:cs="Courier New"/>
          <w:color w:val="000000"/>
          <w:sz w:val="20"/>
          <w:szCs w:val="20"/>
          <w:lang w:val="en-US" w:eastAsia="en-GB"/>
        </w:rPr>
        <w:t>(без</w:t>
      </w:r>
      <w:r w:rsidRPr="00474FFD">
        <w:rPr>
          <w:rFonts w:ascii="Century Gothic" w:eastAsia="Times New Roman" w:hAnsi="Century Gothic" w:cs="Courier New"/>
          <w:color w:val="000000"/>
          <w:sz w:val="20"/>
          <w:szCs w:val="20"/>
          <w:lang w:eastAsia="en-GB"/>
        </w:rPr>
        <w:t xml:space="preserve"> влагане на СО</w:t>
      </w:r>
      <w:r w:rsidRPr="00474FFD">
        <w:rPr>
          <w:rFonts w:ascii="Century Gothic" w:eastAsia="Times New Roman" w:hAnsi="Century Gothic" w:cs="Courier New"/>
          <w:color w:val="000000"/>
          <w:sz w:val="20"/>
          <w:szCs w:val="20"/>
          <w:lang w:val="en-US" w:eastAsia="en-GB"/>
        </w:rPr>
        <w:t>)</w:t>
      </w:r>
      <w:r w:rsidRPr="00474FFD">
        <w:rPr>
          <w:rFonts w:ascii="Century Gothic" w:eastAsia="Times New Roman" w:hAnsi="Century Gothic" w:cs="Courier New"/>
          <w:color w:val="000000"/>
          <w:sz w:val="20"/>
          <w:szCs w:val="20"/>
          <w:lang w:eastAsia="en-GB"/>
        </w:rPr>
        <w:t xml:space="preserve"> е дадена в следващата таблица:</w:t>
      </w:r>
    </w:p>
    <w:p w:rsidR="00E0793B" w:rsidRPr="00474FFD" w:rsidRDefault="00E0793B" w:rsidP="00092294">
      <w:pPr>
        <w:spacing w:after="0" w:line="300" w:lineRule="exact"/>
        <w:jc w:val="both"/>
        <w:rPr>
          <w:rFonts w:ascii="Century Gothic" w:eastAsia="Times New Roman" w:hAnsi="Century Gothic" w:cs="Courier New"/>
          <w:color w:val="000000"/>
          <w:sz w:val="20"/>
          <w:szCs w:val="20"/>
          <w:lang w:val="en-US" w:eastAsia="en-GB"/>
        </w:rPr>
      </w:pPr>
    </w:p>
    <w:p w:rsidR="00092294" w:rsidRDefault="00DB6DDC" w:rsidP="00092294">
      <w:pPr>
        <w:spacing w:after="0" w:line="240" w:lineRule="auto"/>
        <w:jc w:val="both"/>
        <w:rPr>
          <w:rFonts w:ascii="Century Gothic" w:eastAsia="Times New Roman" w:hAnsi="Century Gothic" w:cs="Courier New"/>
          <w:b/>
          <w:bCs/>
          <w:iCs/>
          <w:sz w:val="20"/>
          <w:szCs w:val="20"/>
          <w:lang w:eastAsia="bg-BG"/>
        </w:rPr>
      </w:pPr>
      <w:r w:rsidRPr="00474FFD">
        <w:rPr>
          <w:rFonts w:ascii="Century Gothic" w:eastAsia="Times New Roman" w:hAnsi="Century Gothic" w:cs="Courier New"/>
          <w:b/>
          <w:sz w:val="20"/>
          <w:szCs w:val="20"/>
          <w:lang w:val="en-AU" w:eastAsia="bg-BG"/>
        </w:rPr>
        <w:t xml:space="preserve">Таблица </w:t>
      </w:r>
      <w:r w:rsidR="00542BEC">
        <w:rPr>
          <w:rFonts w:ascii="Century Gothic" w:eastAsia="Times New Roman" w:hAnsi="Century Gothic" w:cs="Courier New"/>
          <w:b/>
          <w:bCs/>
          <w:iCs/>
          <w:sz w:val="20"/>
          <w:szCs w:val="20"/>
          <w:lang w:eastAsia="bg-BG"/>
        </w:rPr>
        <w:t>14</w:t>
      </w:r>
    </w:p>
    <w:p w:rsidR="00542BEC" w:rsidRDefault="00542BEC" w:rsidP="00092294">
      <w:pPr>
        <w:spacing w:after="0" w:line="240" w:lineRule="auto"/>
        <w:jc w:val="both"/>
        <w:rPr>
          <w:rFonts w:ascii="Century Gothic" w:eastAsia="Times New Roman" w:hAnsi="Century Gothic" w:cs="Courier New"/>
          <w:b/>
          <w:bCs/>
          <w:iCs/>
          <w:sz w:val="20"/>
          <w:szCs w:val="20"/>
          <w:lang w:eastAsia="bg-BG"/>
        </w:rPr>
      </w:pPr>
    </w:p>
    <w:tbl>
      <w:tblPr>
        <w:tblW w:w="0" w:type="auto"/>
        <w:tblInd w:w="55" w:type="dxa"/>
        <w:tblLayout w:type="fixed"/>
        <w:tblCellMar>
          <w:left w:w="70" w:type="dxa"/>
          <w:right w:w="70" w:type="dxa"/>
        </w:tblCellMar>
        <w:tblLook w:val="04A0" w:firstRow="1" w:lastRow="0" w:firstColumn="1" w:lastColumn="0" w:noHBand="0" w:noVBand="1"/>
      </w:tblPr>
      <w:tblGrid>
        <w:gridCol w:w="312"/>
        <w:gridCol w:w="3956"/>
        <w:gridCol w:w="567"/>
        <w:gridCol w:w="992"/>
        <w:gridCol w:w="851"/>
        <w:gridCol w:w="708"/>
        <w:gridCol w:w="1005"/>
      </w:tblGrid>
      <w:tr w:rsidR="00176725" w:rsidRPr="00176725" w:rsidTr="00176725">
        <w:trPr>
          <w:trHeight w:val="810"/>
        </w:trPr>
        <w:tc>
          <w:tcPr>
            <w:tcW w:w="312" w:type="dxa"/>
            <w:tcBorders>
              <w:top w:val="single" w:sz="8" w:space="0" w:color="auto"/>
              <w:left w:val="single" w:sz="8" w:space="0" w:color="auto"/>
              <w:bottom w:val="nil"/>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Nо</w:t>
            </w:r>
          </w:p>
        </w:tc>
        <w:tc>
          <w:tcPr>
            <w:tcW w:w="3956" w:type="dxa"/>
            <w:tcBorders>
              <w:top w:val="single" w:sz="8" w:space="0" w:color="auto"/>
              <w:left w:val="nil"/>
              <w:bottom w:val="nil"/>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ПОЗИЦИЯ</w:t>
            </w:r>
          </w:p>
        </w:tc>
        <w:tc>
          <w:tcPr>
            <w:tcW w:w="567" w:type="dxa"/>
            <w:tcBorders>
              <w:top w:val="single" w:sz="8" w:space="0" w:color="auto"/>
              <w:left w:val="nil"/>
              <w:bottom w:val="nil"/>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Ед.м.</w:t>
            </w:r>
          </w:p>
        </w:tc>
        <w:tc>
          <w:tcPr>
            <w:tcW w:w="992" w:type="dxa"/>
            <w:tcBorders>
              <w:top w:val="single" w:sz="8" w:space="0" w:color="auto"/>
              <w:left w:val="nil"/>
              <w:bottom w:val="nil"/>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КОЛИЧЕСТВО</w:t>
            </w:r>
          </w:p>
        </w:tc>
        <w:tc>
          <w:tcPr>
            <w:tcW w:w="851" w:type="dxa"/>
            <w:tcBorders>
              <w:top w:val="single" w:sz="8" w:space="0" w:color="auto"/>
              <w:left w:val="nil"/>
              <w:bottom w:val="nil"/>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обем или друго</w:t>
            </w:r>
          </w:p>
        </w:tc>
        <w:tc>
          <w:tcPr>
            <w:tcW w:w="708" w:type="dxa"/>
            <w:tcBorders>
              <w:top w:val="single" w:sz="8" w:space="0" w:color="auto"/>
              <w:left w:val="nil"/>
              <w:bottom w:val="nil"/>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Ед.тегло</w:t>
            </w:r>
          </w:p>
        </w:tc>
        <w:tc>
          <w:tcPr>
            <w:tcW w:w="1005" w:type="dxa"/>
            <w:tcBorders>
              <w:top w:val="single" w:sz="8" w:space="0" w:color="auto"/>
              <w:left w:val="nil"/>
              <w:bottom w:val="nil"/>
              <w:right w:val="single" w:sz="8"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общо тегло</w:t>
            </w:r>
            <w:r w:rsidRPr="00176725">
              <w:rPr>
                <w:rFonts w:ascii="Century Gothic" w:eastAsia="Times New Roman" w:hAnsi="Century Gothic" w:cs="Arial"/>
                <w:b/>
                <w:bCs/>
                <w:i/>
                <w:iCs/>
                <w:sz w:val="18"/>
                <w:szCs w:val="18"/>
                <w:lang w:eastAsia="bg-BG"/>
              </w:rPr>
              <w:br/>
              <w:t>(т)</w:t>
            </w:r>
          </w:p>
        </w:tc>
      </w:tr>
      <w:tr w:rsidR="00176725" w:rsidRPr="00176725" w:rsidTr="00176725">
        <w:trPr>
          <w:trHeight w:val="270"/>
        </w:trPr>
        <w:tc>
          <w:tcPr>
            <w:tcW w:w="3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 </w:t>
            </w:r>
          </w:p>
        </w:tc>
        <w:tc>
          <w:tcPr>
            <w:tcW w:w="3956" w:type="dxa"/>
            <w:tcBorders>
              <w:top w:val="single" w:sz="4" w:space="0" w:color="auto"/>
              <w:left w:val="nil"/>
              <w:bottom w:val="single" w:sz="4" w:space="0" w:color="auto"/>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 xml:space="preserve"> УЧАСТЪК от т.А до т.L</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rsidR="00176725" w:rsidRPr="00176725" w:rsidRDefault="00176725" w:rsidP="00176725">
            <w:pPr>
              <w:spacing w:after="0" w:line="240" w:lineRule="auto"/>
              <w:jc w:val="center"/>
              <w:rPr>
                <w:rFonts w:ascii="Century Gothic" w:eastAsia="Times New Roman" w:hAnsi="Century Gothic" w:cs="Arial"/>
                <w:b/>
                <w:bCs/>
                <w:i/>
                <w:iCs/>
                <w:sz w:val="18"/>
                <w:szCs w:val="18"/>
                <w:lang w:eastAsia="bg-BG"/>
              </w:rPr>
            </w:pPr>
            <w:r w:rsidRPr="00176725">
              <w:rPr>
                <w:rFonts w:ascii="Century Gothic" w:eastAsia="Times New Roman" w:hAnsi="Century Gothic" w:cs="Arial"/>
                <w:b/>
                <w:bCs/>
                <w:i/>
                <w:iCs/>
                <w:sz w:val="18"/>
                <w:szCs w:val="18"/>
                <w:lang w:eastAsia="bg-BG"/>
              </w:rPr>
              <w:t> </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монтаж на армировка,  Ст АI и А III</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кг</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69 072,00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69,07</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1,00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69,07</w:t>
            </w:r>
          </w:p>
        </w:tc>
      </w:tr>
      <w:tr w:rsidR="00176725" w:rsidRPr="00176725" w:rsidTr="00176725">
        <w:trPr>
          <w:trHeight w:val="285"/>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Барбакани ф50,с дренажни призми</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бр</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555,00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555,00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0,02</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11,10</w:t>
            </w:r>
          </w:p>
        </w:tc>
      </w:tr>
      <w:tr w:rsidR="00176725" w:rsidRPr="00176725" w:rsidTr="00176725">
        <w:trPr>
          <w:trHeight w:val="54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3</w:t>
            </w:r>
          </w:p>
        </w:tc>
        <w:tc>
          <w:tcPr>
            <w:tcW w:w="3956" w:type="dxa"/>
            <w:tcBorders>
              <w:top w:val="nil"/>
              <w:left w:val="nil"/>
              <w:bottom w:val="single" w:sz="4" w:space="0" w:color="auto"/>
              <w:right w:val="nil"/>
            </w:tcBorders>
            <w:shd w:val="clear" w:color="000000" w:fill="FFFFFF"/>
            <w:vAlign w:val="center"/>
            <w:hideMark/>
          </w:tcPr>
          <w:p w:rsidR="00176725" w:rsidRPr="00176725" w:rsidRDefault="00176725" w:rsidP="00176725">
            <w:pPr>
              <w:spacing w:after="0" w:line="240" w:lineRule="auto"/>
              <w:rPr>
                <w:rFonts w:ascii="Century Gothic" w:eastAsia="Times New Roman" w:hAnsi="Century Gothic" w:cs="Arial"/>
                <w:sz w:val="20"/>
                <w:szCs w:val="20"/>
                <w:lang w:eastAsia="bg-BG"/>
              </w:rPr>
            </w:pPr>
            <w:r w:rsidRPr="00176725">
              <w:rPr>
                <w:rFonts w:ascii="Century Gothic" w:eastAsia="Times New Roman" w:hAnsi="Century Gothic" w:cs="Arial"/>
                <w:sz w:val="20"/>
                <w:szCs w:val="20"/>
                <w:lang w:eastAsia="bg-BG"/>
              </w:rPr>
              <w:t>Доставка и полагане на набъбваща лента WATERSTOP-за фуги</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170,70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17,07</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0,01</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0,17</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4</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полагане на бетон C 8/10 БДС EN 206-1  -подложен</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м3</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158,20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158,20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2,400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379,68</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полагане на бетон C 16/20 БДС EN 206-1 -стени и фундаменти</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м3</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1 810,10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1 810,10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2,40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4344,24</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6</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полагане на едро-ломен камък за заскаляване</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м3</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270,10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270,10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1,80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486,18</w:t>
            </w:r>
          </w:p>
        </w:tc>
      </w:tr>
      <w:tr w:rsidR="00176725" w:rsidRPr="00176725" w:rsidTr="00176725">
        <w:trPr>
          <w:trHeight w:val="285"/>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 </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b/>
                <w:bCs/>
                <w:sz w:val="18"/>
                <w:szCs w:val="18"/>
                <w:lang w:eastAsia="bg-BG"/>
              </w:rPr>
            </w:pPr>
            <w:r w:rsidRPr="00176725">
              <w:rPr>
                <w:rFonts w:ascii="Century Gothic" w:eastAsia="Times New Roman" w:hAnsi="Century Gothic" w:cs="Arial"/>
                <w:b/>
                <w:bCs/>
                <w:sz w:val="18"/>
                <w:szCs w:val="18"/>
                <w:lang w:eastAsia="bg-BG"/>
              </w:rPr>
              <w:t xml:space="preserve"> УЧАСТЪК от т.L до т.P</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 </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 </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 </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0,00</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монтаж на армировка,  Ст АI и А III</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кг</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24 840,00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24,84</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1,00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24,84</w:t>
            </w:r>
          </w:p>
        </w:tc>
      </w:tr>
      <w:tr w:rsidR="00176725" w:rsidRPr="00176725" w:rsidTr="00176725">
        <w:trPr>
          <w:trHeight w:val="285"/>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Барбакани ф50,с дренажни призми</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бр</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150,00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150,00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0,02</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3,00</w:t>
            </w:r>
          </w:p>
        </w:tc>
      </w:tr>
      <w:tr w:rsidR="00176725" w:rsidRPr="00176725" w:rsidTr="00176725">
        <w:trPr>
          <w:trHeight w:val="54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3</w:t>
            </w:r>
          </w:p>
        </w:tc>
        <w:tc>
          <w:tcPr>
            <w:tcW w:w="3956" w:type="dxa"/>
            <w:tcBorders>
              <w:top w:val="nil"/>
              <w:left w:val="nil"/>
              <w:bottom w:val="single" w:sz="4" w:space="0" w:color="auto"/>
              <w:right w:val="nil"/>
            </w:tcBorders>
            <w:shd w:val="clear" w:color="000000" w:fill="FFFFFF"/>
            <w:vAlign w:val="center"/>
            <w:hideMark/>
          </w:tcPr>
          <w:p w:rsidR="00176725" w:rsidRPr="00176725" w:rsidRDefault="00176725" w:rsidP="00176725">
            <w:pPr>
              <w:spacing w:after="0" w:line="240" w:lineRule="auto"/>
              <w:rPr>
                <w:rFonts w:ascii="Century Gothic" w:eastAsia="Times New Roman" w:hAnsi="Century Gothic" w:cs="Arial"/>
                <w:sz w:val="20"/>
                <w:szCs w:val="20"/>
                <w:lang w:eastAsia="bg-BG"/>
              </w:rPr>
            </w:pPr>
            <w:r w:rsidRPr="00176725">
              <w:rPr>
                <w:rFonts w:ascii="Century Gothic" w:eastAsia="Times New Roman" w:hAnsi="Century Gothic" w:cs="Arial"/>
                <w:sz w:val="20"/>
                <w:szCs w:val="20"/>
                <w:lang w:eastAsia="bg-BG"/>
              </w:rPr>
              <w:t>Доставка и полагане на набъбваща лента WATERSTOP-за фуги</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52,00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5,20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0,01</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0,05</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4</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полагане на бетон C 8/10 БДС EN 206-1  -подложен</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м3</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49,00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49,00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2,400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117,60</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полагане на бетон C 16/20 БДС EN 206-1 -стени и фундаменти</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м3</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565,25</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565,25</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2,40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1356,60</w:t>
            </w:r>
          </w:p>
        </w:tc>
      </w:tr>
      <w:tr w:rsidR="00176725" w:rsidRPr="00176725" w:rsidTr="00176725">
        <w:trPr>
          <w:trHeight w:val="570"/>
        </w:trPr>
        <w:tc>
          <w:tcPr>
            <w:tcW w:w="312" w:type="dxa"/>
            <w:tcBorders>
              <w:top w:val="nil"/>
              <w:left w:val="single" w:sz="4" w:space="0" w:color="auto"/>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lastRenderedPageBreak/>
              <w:t>6</w:t>
            </w:r>
          </w:p>
        </w:tc>
        <w:tc>
          <w:tcPr>
            <w:tcW w:w="3956"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both"/>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Доставка и полагане на едро-ломен камък за заскаляване</w:t>
            </w:r>
          </w:p>
        </w:tc>
        <w:tc>
          <w:tcPr>
            <w:tcW w:w="567"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м3</w:t>
            </w:r>
          </w:p>
        </w:tc>
        <w:tc>
          <w:tcPr>
            <w:tcW w:w="992"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76,00</w:t>
            </w:r>
          </w:p>
        </w:tc>
        <w:tc>
          <w:tcPr>
            <w:tcW w:w="851"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76,00</w:t>
            </w:r>
          </w:p>
        </w:tc>
        <w:tc>
          <w:tcPr>
            <w:tcW w:w="708"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1,80</w:t>
            </w:r>
          </w:p>
        </w:tc>
        <w:tc>
          <w:tcPr>
            <w:tcW w:w="1005" w:type="dxa"/>
            <w:tcBorders>
              <w:top w:val="nil"/>
              <w:left w:val="nil"/>
              <w:bottom w:val="single" w:sz="4" w:space="0" w:color="auto"/>
              <w:right w:val="single" w:sz="4" w:space="0" w:color="auto"/>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136,80</w:t>
            </w:r>
          </w:p>
        </w:tc>
      </w:tr>
      <w:tr w:rsidR="00176725" w:rsidRPr="00176725" w:rsidTr="00176725">
        <w:trPr>
          <w:trHeight w:val="285"/>
        </w:trPr>
        <w:tc>
          <w:tcPr>
            <w:tcW w:w="312" w:type="dxa"/>
            <w:tcBorders>
              <w:top w:val="nil"/>
              <w:left w:val="nil"/>
              <w:bottom w:val="nil"/>
              <w:right w:val="nil"/>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p>
        </w:tc>
        <w:tc>
          <w:tcPr>
            <w:tcW w:w="3956" w:type="dxa"/>
            <w:tcBorders>
              <w:top w:val="nil"/>
              <w:left w:val="nil"/>
              <w:bottom w:val="nil"/>
              <w:right w:val="nil"/>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r w:rsidRPr="00176725">
              <w:rPr>
                <w:rFonts w:ascii="Century Gothic" w:eastAsia="Times New Roman" w:hAnsi="Century Gothic" w:cs="Arial"/>
                <w:sz w:val="18"/>
                <w:szCs w:val="18"/>
                <w:lang w:eastAsia="bg-BG"/>
              </w:rPr>
              <w:t>ВСИЧКО:</w:t>
            </w:r>
          </w:p>
        </w:tc>
        <w:tc>
          <w:tcPr>
            <w:tcW w:w="567" w:type="dxa"/>
            <w:tcBorders>
              <w:top w:val="nil"/>
              <w:left w:val="nil"/>
              <w:bottom w:val="nil"/>
              <w:right w:val="nil"/>
            </w:tcBorders>
            <w:shd w:val="clear" w:color="auto" w:fill="auto"/>
            <w:noWrap/>
            <w:vAlign w:val="center"/>
            <w:hideMark/>
          </w:tcPr>
          <w:p w:rsidR="00176725" w:rsidRPr="00176725" w:rsidRDefault="00176725" w:rsidP="00176725">
            <w:pPr>
              <w:spacing w:after="0" w:line="240" w:lineRule="auto"/>
              <w:jc w:val="center"/>
              <w:rPr>
                <w:rFonts w:ascii="Century Gothic" w:eastAsia="Times New Roman" w:hAnsi="Century Gothic" w:cs="Arial"/>
                <w:sz w:val="18"/>
                <w:szCs w:val="18"/>
                <w:lang w:eastAsia="bg-BG"/>
              </w:rPr>
            </w:pPr>
          </w:p>
        </w:tc>
        <w:tc>
          <w:tcPr>
            <w:tcW w:w="992" w:type="dxa"/>
            <w:tcBorders>
              <w:top w:val="nil"/>
              <w:left w:val="nil"/>
              <w:bottom w:val="nil"/>
              <w:right w:val="nil"/>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p>
        </w:tc>
        <w:tc>
          <w:tcPr>
            <w:tcW w:w="851" w:type="dxa"/>
            <w:tcBorders>
              <w:top w:val="nil"/>
              <w:left w:val="nil"/>
              <w:bottom w:val="nil"/>
              <w:right w:val="nil"/>
            </w:tcBorders>
            <w:shd w:val="clear" w:color="auto" w:fill="auto"/>
            <w:noWrap/>
            <w:vAlign w:val="center"/>
            <w:hideMark/>
          </w:tcPr>
          <w:p w:rsidR="00176725" w:rsidRPr="00176725" w:rsidRDefault="00176725" w:rsidP="00176725">
            <w:pPr>
              <w:spacing w:after="0" w:line="240" w:lineRule="auto"/>
              <w:jc w:val="right"/>
              <w:rPr>
                <w:rFonts w:ascii="Century Gothic" w:eastAsia="Times New Roman" w:hAnsi="Century Gothic" w:cs="Arial"/>
                <w:sz w:val="18"/>
                <w:szCs w:val="18"/>
                <w:lang w:eastAsia="bg-BG"/>
              </w:rPr>
            </w:pPr>
          </w:p>
        </w:tc>
        <w:tc>
          <w:tcPr>
            <w:tcW w:w="708" w:type="dxa"/>
            <w:tcBorders>
              <w:top w:val="nil"/>
              <w:left w:val="nil"/>
              <w:bottom w:val="nil"/>
              <w:right w:val="nil"/>
            </w:tcBorders>
            <w:shd w:val="clear" w:color="auto" w:fill="auto"/>
            <w:noWrap/>
            <w:vAlign w:val="bottom"/>
            <w:hideMark/>
          </w:tcPr>
          <w:p w:rsidR="00176725" w:rsidRPr="00176725" w:rsidRDefault="00176725" w:rsidP="00176725">
            <w:pPr>
              <w:spacing w:after="0" w:line="240" w:lineRule="auto"/>
              <w:rPr>
                <w:rFonts w:ascii="Century Gothic" w:eastAsia="Times New Roman" w:hAnsi="Century Gothic" w:cs="Arial"/>
                <w:sz w:val="18"/>
                <w:szCs w:val="18"/>
                <w:lang w:eastAsia="bg-BG"/>
              </w:rPr>
            </w:pPr>
          </w:p>
        </w:tc>
        <w:tc>
          <w:tcPr>
            <w:tcW w:w="1005" w:type="dxa"/>
            <w:tcBorders>
              <w:top w:val="nil"/>
              <w:left w:val="nil"/>
              <w:bottom w:val="nil"/>
              <w:right w:val="nil"/>
            </w:tcBorders>
            <w:shd w:val="clear" w:color="auto" w:fill="auto"/>
            <w:noWrap/>
            <w:vAlign w:val="bottom"/>
            <w:hideMark/>
          </w:tcPr>
          <w:p w:rsidR="00176725" w:rsidRPr="00176725" w:rsidRDefault="00176725" w:rsidP="00176725">
            <w:pPr>
              <w:spacing w:after="0" w:line="240" w:lineRule="auto"/>
              <w:jc w:val="right"/>
              <w:rPr>
                <w:rFonts w:ascii="Century Gothic" w:eastAsia="Times New Roman" w:hAnsi="Century Gothic" w:cs="Arial"/>
                <w:b/>
                <w:bCs/>
                <w:sz w:val="18"/>
                <w:szCs w:val="18"/>
                <w:lang w:eastAsia="bg-BG"/>
              </w:rPr>
            </w:pPr>
            <w:r w:rsidRPr="00176725">
              <w:rPr>
                <w:rFonts w:ascii="Century Gothic" w:eastAsia="Times New Roman" w:hAnsi="Century Gothic" w:cs="Arial"/>
                <w:b/>
                <w:bCs/>
                <w:sz w:val="18"/>
                <w:szCs w:val="18"/>
                <w:lang w:eastAsia="bg-BG"/>
              </w:rPr>
              <w:t>6929,33</w:t>
            </w:r>
          </w:p>
        </w:tc>
      </w:tr>
    </w:tbl>
    <w:p w:rsidR="002C1FB3" w:rsidRPr="00474FFD" w:rsidRDefault="002C1FB3" w:rsidP="00092294">
      <w:pPr>
        <w:spacing w:after="0" w:line="300" w:lineRule="exact"/>
        <w:jc w:val="both"/>
        <w:rPr>
          <w:rFonts w:ascii="Century Gothic" w:eastAsia="Times New Roman" w:hAnsi="Century Gothic" w:cs="Courier New"/>
          <w:sz w:val="20"/>
          <w:szCs w:val="20"/>
          <w:lang w:eastAsia="bg-BG"/>
        </w:rPr>
      </w:pPr>
    </w:p>
    <w:p w:rsidR="00DB6DDC" w:rsidRPr="00474FFD" w:rsidRDefault="00DB6DDC" w:rsidP="00DB6DDC">
      <w:pPr>
        <w:spacing w:before="120" w:after="0" w:line="300" w:lineRule="exact"/>
        <w:jc w:val="both"/>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sz w:val="20"/>
          <w:szCs w:val="20"/>
          <w:lang w:eastAsia="bg-BG"/>
        </w:rPr>
        <w:t xml:space="preserve">Изискуемо е </w:t>
      </w:r>
      <w:r w:rsidRPr="00474FFD">
        <w:rPr>
          <w:rFonts w:ascii="Century Gothic" w:eastAsia="Times New Roman" w:hAnsi="Century Gothic" w:cs="Courier New"/>
          <w:color w:val="000000"/>
          <w:sz w:val="20"/>
          <w:szCs w:val="20"/>
          <w:lang w:eastAsia="en-GB"/>
        </w:rPr>
        <w:t>3 %</w:t>
      </w:r>
      <w:r w:rsidRPr="00474FFD">
        <w:rPr>
          <w:rFonts w:ascii="Century Gothic" w:eastAsia="Times New Roman" w:hAnsi="Century Gothic" w:cs="Courier New"/>
          <w:sz w:val="20"/>
          <w:szCs w:val="20"/>
          <w:lang w:eastAsia="bg-BG"/>
        </w:rPr>
        <w:t xml:space="preserve"> от </w:t>
      </w:r>
      <w:r w:rsidRPr="00474FFD">
        <w:rPr>
          <w:rFonts w:ascii="Century Gothic" w:eastAsia="Times New Roman" w:hAnsi="Century Gothic" w:cs="Courier New"/>
          <w:sz w:val="20"/>
          <w:szCs w:val="20"/>
          <w:lang w:val="en-AU" w:eastAsia="bg-BG"/>
        </w:rPr>
        <w:t>общото количество вложени строителни продукти</w:t>
      </w:r>
      <w:r w:rsidRPr="00474FFD">
        <w:rPr>
          <w:rFonts w:ascii="Century Gothic" w:eastAsia="Times New Roman" w:hAnsi="Century Gothic" w:cs="Courier New"/>
          <w:sz w:val="20"/>
          <w:szCs w:val="20"/>
          <w:lang w:eastAsia="bg-BG"/>
        </w:rPr>
        <w:t xml:space="preserve"> да бъдат </w:t>
      </w:r>
      <w:r w:rsidRPr="00474FFD">
        <w:rPr>
          <w:rFonts w:ascii="Century Gothic" w:eastAsia="Times New Roman" w:hAnsi="Century Gothic" w:cs="Courier New"/>
          <w:sz w:val="20"/>
          <w:szCs w:val="20"/>
          <w:lang w:val="en-AU" w:eastAsia="bg-BG"/>
        </w:rPr>
        <w:t>неопасни строителни отпадъци</w:t>
      </w:r>
      <w:r w:rsidRPr="00474FFD">
        <w:rPr>
          <w:rFonts w:ascii="Century Gothic" w:eastAsia="Times New Roman" w:hAnsi="Century Gothic" w:cs="Courier New"/>
          <w:sz w:val="20"/>
          <w:szCs w:val="20"/>
          <w:lang w:eastAsia="bg-BG"/>
        </w:rPr>
        <w:t xml:space="preserve">, както и </w:t>
      </w:r>
      <w:r w:rsidR="00092294" w:rsidRPr="00474FFD">
        <w:rPr>
          <w:rFonts w:ascii="Century Gothic" w:eastAsia="Times New Roman" w:hAnsi="Century Gothic" w:cs="Courier New"/>
          <w:color w:val="000000"/>
          <w:sz w:val="20"/>
          <w:szCs w:val="20"/>
          <w:lang w:eastAsia="en-GB"/>
        </w:rPr>
        <w:t>влагане на 9</w:t>
      </w:r>
      <w:r w:rsidRPr="00474FFD">
        <w:rPr>
          <w:rFonts w:ascii="Century Gothic" w:eastAsia="Times New Roman" w:hAnsi="Century Gothic" w:cs="Courier New"/>
          <w:color w:val="000000"/>
          <w:sz w:val="20"/>
          <w:szCs w:val="20"/>
          <w:lang w:eastAsia="en-GB"/>
        </w:rPr>
        <w:t xml:space="preserve"> % </w:t>
      </w:r>
      <w:r w:rsidRPr="00474FFD">
        <w:rPr>
          <w:rFonts w:ascii="Century Gothic" w:eastAsia="Times New Roman" w:hAnsi="Century Gothic" w:cs="Courier New"/>
          <w:sz w:val="20"/>
          <w:szCs w:val="20"/>
          <w:lang w:val="en-AU" w:eastAsia="bg-BG"/>
        </w:rPr>
        <w:t>неопасни строителни отпадъци</w:t>
      </w:r>
      <w:r w:rsidR="00324E33" w:rsidRPr="00474FFD">
        <w:rPr>
          <w:rFonts w:ascii="Century Gothic" w:eastAsia="Times New Roman" w:hAnsi="Century Gothic" w:cs="Courier New"/>
          <w:sz w:val="20"/>
          <w:szCs w:val="20"/>
          <w:lang w:eastAsia="bg-BG"/>
        </w:rPr>
        <w:t xml:space="preserve"> като количество (Таблица 2</w:t>
      </w:r>
      <w:r w:rsidRPr="00474FFD">
        <w:rPr>
          <w:rFonts w:ascii="Century Gothic" w:eastAsia="Times New Roman" w:hAnsi="Century Gothic" w:cs="Courier New"/>
          <w:sz w:val="20"/>
          <w:szCs w:val="20"/>
          <w:lang w:eastAsia="bg-BG"/>
        </w:rPr>
        <w:t>)</w:t>
      </w:r>
      <w:r w:rsidRPr="00474FFD">
        <w:rPr>
          <w:rFonts w:ascii="Century Gothic" w:eastAsia="Times New Roman" w:hAnsi="Century Gothic" w:cs="Courier New"/>
          <w:color w:val="000000"/>
          <w:sz w:val="20"/>
          <w:szCs w:val="20"/>
          <w:lang w:val="en-GB" w:eastAsia="en-GB"/>
        </w:rPr>
        <w:t xml:space="preserve"> </w:t>
      </w:r>
      <w:r w:rsidRPr="00474FFD">
        <w:rPr>
          <w:rFonts w:ascii="Century Gothic" w:eastAsia="Times New Roman" w:hAnsi="Century Gothic" w:cs="Courier New"/>
          <w:color w:val="000000"/>
          <w:sz w:val="20"/>
          <w:szCs w:val="20"/>
          <w:lang w:eastAsia="en-GB"/>
        </w:rPr>
        <w:t>за о</w:t>
      </w:r>
      <w:r w:rsidRPr="00474FFD">
        <w:rPr>
          <w:rFonts w:ascii="Century Gothic" w:eastAsia="Times New Roman" w:hAnsi="Century Gothic" w:cs="Courier New"/>
          <w:color w:val="000000"/>
          <w:sz w:val="20"/>
          <w:szCs w:val="20"/>
          <w:lang w:val="en-GB" w:eastAsia="en-GB"/>
        </w:rPr>
        <w:t>ползотворяване в обратни насипи</w:t>
      </w:r>
      <w:r w:rsidRPr="00474FFD">
        <w:rPr>
          <w:rFonts w:ascii="Century Gothic" w:eastAsia="Times New Roman" w:hAnsi="Century Gothic" w:cs="Courier New"/>
          <w:color w:val="000000"/>
          <w:sz w:val="20"/>
          <w:szCs w:val="20"/>
          <w:lang w:eastAsia="en-GB"/>
        </w:rPr>
        <w:t>, съгласно разпоредбите на НАРЕДБА за управление на строителните отпадъци и за влагане на рециклирани строителни материали.</w:t>
      </w:r>
    </w:p>
    <w:p w:rsidR="00DB6DDC" w:rsidRPr="00474FFD" w:rsidRDefault="00DB6DDC" w:rsidP="00041A28">
      <w:pPr>
        <w:pBdr>
          <w:top w:val="single" w:sz="4" w:space="1" w:color="auto"/>
          <w:left w:val="single" w:sz="4" w:space="4" w:color="auto"/>
          <w:bottom w:val="single" w:sz="4" w:space="1" w:color="auto"/>
          <w:right w:val="single" w:sz="4" w:space="4" w:color="auto"/>
        </w:pBdr>
        <w:shd w:val="clear" w:color="auto" w:fill="D9D9D9"/>
        <w:spacing w:before="75" w:after="75"/>
        <w:jc w:val="both"/>
        <w:rPr>
          <w:rFonts w:ascii="Century Gothic" w:eastAsia="Times New Roman" w:hAnsi="Century Gothic" w:cs="Courier New"/>
          <w:b/>
          <w:sz w:val="20"/>
          <w:szCs w:val="20"/>
          <w:lang w:eastAsia="bg-BG"/>
        </w:rPr>
      </w:pPr>
      <w:r w:rsidRPr="00474FFD">
        <w:rPr>
          <w:rFonts w:ascii="Century Gothic" w:eastAsia="Times New Roman" w:hAnsi="Century Gothic" w:cs="Courier New"/>
          <w:b/>
          <w:sz w:val="20"/>
          <w:szCs w:val="20"/>
          <w:lang w:eastAsia="bg-BG"/>
        </w:rPr>
        <w:t xml:space="preserve">Т.е за обекта е задължително влагане на </w:t>
      </w:r>
      <w:r w:rsidR="00176725">
        <w:rPr>
          <w:rFonts w:ascii="Century Gothic" w:eastAsia="Times New Roman" w:hAnsi="Century Gothic" w:cs="Courier New"/>
          <w:b/>
          <w:sz w:val="20"/>
          <w:szCs w:val="20"/>
          <w:lang w:eastAsia="bg-BG"/>
        </w:rPr>
        <w:t>207,88</w:t>
      </w:r>
      <w:r w:rsidRPr="00474FFD">
        <w:rPr>
          <w:rFonts w:ascii="Century Gothic" w:eastAsia="Times New Roman" w:hAnsi="Century Gothic" w:cs="Courier New"/>
          <w:b/>
          <w:sz w:val="20"/>
          <w:szCs w:val="20"/>
          <w:lang w:eastAsia="bg-BG"/>
        </w:rPr>
        <w:t xml:space="preserve"> т. СО </w:t>
      </w:r>
      <w:r w:rsidRPr="00474FFD">
        <w:rPr>
          <w:rFonts w:ascii="Century Gothic" w:eastAsia="Times New Roman" w:hAnsi="Century Gothic" w:cs="Courier New"/>
          <w:b/>
          <w:sz w:val="20"/>
          <w:szCs w:val="20"/>
          <w:lang w:val="en-US" w:eastAsia="bg-BG"/>
        </w:rPr>
        <w:t>(</w:t>
      </w:r>
      <w:r w:rsidRPr="00474FFD">
        <w:rPr>
          <w:rFonts w:ascii="Century Gothic" w:eastAsia="Times New Roman" w:hAnsi="Century Gothic" w:cs="Courier New"/>
          <w:color w:val="000000"/>
          <w:sz w:val="20"/>
          <w:szCs w:val="20"/>
          <w:lang w:eastAsia="en-GB"/>
        </w:rPr>
        <w:t>3 %</w:t>
      </w:r>
      <w:r w:rsidRPr="00474FFD">
        <w:rPr>
          <w:rFonts w:ascii="Century Gothic" w:eastAsia="Times New Roman" w:hAnsi="Century Gothic" w:cs="Courier New"/>
          <w:sz w:val="20"/>
          <w:szCs w:val="20"/>
          <w:lang w:eastAsia="bg-BG"/>
        </w:rPr>
        <w:t xml:space="preserve"> от </w:t>
      </w:r>
      <w:r w:rsidRPr="00474FFD">
        <w:rPr>
          <w:rFonts w:ascii="Century Gothic" w:eastAsia="Times New Roman" w:hAnsi="Century Gothic" w:cs="Courier New"/>
          <w:sz w:val="20"/>
          <w:szCs w:val="20"/>
          <w:lang w:val="en-AU" w:eastAsia="bg-BG"/>
        </w:rPr>
        <w:t>общото количество вложени строителни продукти</w:t>
      </w:r>
      <w:r w:rsidRPr="00474FFD">
        <w:rPr>
          <w:rFonts w:ascii="Century Gothic" w:eastAsia="Times New Roman" w:hAnsi="Century Gothic" w:cs="Courier New"/>
          <w:b/>
          <w:sz w:val="20"/>
          <w:szCs w:val="20"/>
          <w:lang w:val="en-US" w:eastAsia="bg-BG"/>
        </w:rPr>
        <w:t>)</w:t>
      </w:r>
      <w:r w:rsidR="00041A28" w:rsidRPr="00474FFD">
        <w:rPr>
          <w:rFonts w:ascii="Century Gothic" w:eastAsia="Times New Roman" w:hAnsi="Century Gothic" w:cs="Courier New"/>
          <w:b/>
          <w:sz w:val="20"/>
          <w:szCs w:val="20"/>
          <w:lang w:eastAsia="bg-BG"/>
        </w:rPr>
        <w:t>, как</w:t>
      </w:r>
      <w:r w:rsidR="00176725">
        <w:rPr>
          <w:rFonts w:ascii="Century Gothic" w:eastAsia="Times New Roman" w:hAnsi="Century Gothic" w:cs="Courier New"/>
          <w:b/>
          <w:sz w:val="20"/>
          <w:szCs w:val="20"/>
          <w:lang w:eastAsia="bg-BG"/>
        </w:rPr>
        <w:t>то и 623,64</w:t>
      </w:r>
      <w:r w:rsidR="00041A28" w:rsidRPr="00474FFD">
        <w:rPr>
          <w:rFonts w:ascii="Century Gothic" w:eastAsia="Times New Roman" w:hAnsi="Century Gothic" w:cs="Courier New"/>
          <w:b/>
          <w:sz w:val="20"/>
          <w:szCs w:val="20"/>
          <w:lang w:eastAsia="bg-BG"/>
        </w:rPr>
        <w:t xml:space="preserve"> т. </w:t>
      </w:r>
      <w:r w:rsidR="00041A28" w:rsidRPr="00474FFD">
        <w:rPr>
          <w:rFonts w:ascii="Century Gothic" w:eastAsia="Times New Roman" w:hAnsi="Century Gothic" w:cs="Courier New"/>
          <w:b/>
          <w:sz w:val="20"/>
          <w:szCs w:val="20"/>
          <w:lang w:val="en-US" w:eastAsia="bg-BG"/>
        </w:rPr>
        <w:t>(</w:t>
      </w:r>
      <w:r w:rsidR="00092294" w:rsidRPr="00474FFD">
        <w:rPr>
          <w:rFonts w:ascii="Century Gothic" w:eastAsia="Times New Roman" w:hAnsi="Century Gothic" w:cs="Courier New"/>
          <w:color w:val="000000"/>
          <w:sz w:val="20"/>
          <w:szCs w:val="20"/>
          <w:lang w:eastAsia="en-GB"/>
        </w:rPr>
        <w:t>9</w:t>
      </w:r>
      <w:r w:rsidR="00041A28" w:rsidRPr="00474FFD">
        <w:rPr>
          <w:rFonts w:ascii="Century Gothic" w:eastAsia="Times New Roman" w:hAnsi="Century Gothic" w:cs="Courier New"/>
          <w:color w:val="000000"/>
          <w:sz w:val="20"/>
          <w:szCs w:val="20"/>
          <w:lang w:eastAsia="en-GB"/>
        </w:rPr>
        <w:t xml:space="preserve"> % </w:t>
      </w:r>
      <w:r w:rsidR="00041A28" w:rsidRPr="00474FFD">
        <w:rPr>
          <w:rFonts w:ascii="Century Gothic" w:eastAsia="Times New Roman" w:hAnsi="Century Gothic" w:cs="Courier New"/>
          <w:sz w:val="20"/>
          <w:szCs w:val="20"/>
          <w:lang w:val="en-AU" w:eastAsia="bg-BG"/>
        </w:rPr>
        <w:t>неопасни строителни отпадъци</w:t>
      </w:r>
      <w:r w:rsidR="00041A28" w:rsidRPr="00474FFD">
        <w:rPr>
          <w:rFonts w:ascii="Century Gothic" w:eastAsia="Times New Roman" w:hAnsi="Century Gothic" w:cs="Courier New"/>
          <w:sz w:val="20"/>
          <w:szCs w:val="20"/>
          <w:lang w:eastAsia="bg-BG"/>
        </w:rPr>
        <w:t xml:space="preserve"> като количество </w:t>
      </w:r>
      <w:r w:rsidR="00041A28" w:rsidRPr="00474FFD">
        <w:rPr>
          <w:rFonts w:ascii="Century Gothic" w:eastAsia="Times New Roman" w:hAnsi="Century Gothic" w:cs="Courier New"/>
          <w:color w:val="000000"/>
          <w:sz w:val="20"/>
          <w:szCs w:val="20"/>
          <w:lang w:eastAsia="en-GB"/>
        </w:rPr>
        <w:t>за о</w:t>
      </w:r>
      <w:r w:rsidR="00041A28" w:rsidRPr="00474FFD">
        <w:rPr>
          <w:rFonts w:ascii="Century Gothic" w:eastAsia="Times New Roman" w:hAnsi="Century Gothic" w:cs="Courier New"/>
          <w:color w:val="000000"/>
          <w:sz w:val="20"/>
          <w:szCs w:val="20"/>
          <w:lang w:val="en-GB" w:eastAsia="en-GB"/>
        </w:rPr>
        <w:t>ползотворяване в обратни насипи</w:t>
      </w:r>
      <w:r w:rsidR="00041A28" w:rsidRPr="00474FFD">
        <w:rPr>
          <w:rFonts w:ascii="Century Gothic" w:eastAsia="Times New Roman" w:hAnsi="Century Gothic" w:cs="Courier New"/>
          <w:b/>
          <w:sz w:val="20"/>
          <w:szCs w:val="20"/>
          <w:lang w:val="en-US" w:eastAsia="bg-BG"/>
        </w:rPr>
        <w:t>)</w:t>
      </w:r>
      <w:r w:rsidR="00176725">
        <w:rPr>
          <w:rFonts w:ascii="Century Gothic" w:eastAsia="Times New Roman" w:hAnsi="Century Gothic" w:cs="Courier New"/>
          <w:b/>
          <w:sz w:val="20"/>
          <w:szCs w:val="20"/>
          <w:lang w:eastAsia="bg-BG"/>
        </w:rPr>
        <w:t xml:space="preserve"> или общо 831,52</w:t>
      </w:r>
      <w:r w:rsidR="00041A28" w:rsidRPr="00474FFD">
        <w:rPr>
          <w:rFonts w:ascii="Century Gothic" w:eastAsia="Times New Roman" w:hAnsi="Century Gothic" w:cs="Courier New"/>
          <w:b/>
          <w:sz w:val="20"/>
          <w:szCs w:val="20"/>
          <w:lang w:eastAsia="bg-BG"/>
        </w:rPr>
        <w:t xml:space="preserve"> т. При средна плътност на СО </w:t>
      </w:r>
      <w:r w:rsidR="00DC6874">
        <w:rPr>
          <w:rFonts w:ascii="Century Gothic" w:eastAsia="Times New Roman" w:hAnsi="Century Gothic" w:cs="Courier New"/>
          <w:b/>
          <w:sz w:val="20"/>
          <w:szCs w:val="20"/>
          <w:lang w:eastAsia="bg-BG"/>
        </w:rPr>
        <w:t xml:space="preserve">от </w:t>
      </w:r>
      <w:r w:rsidR="00176725">
        <w:rPr>
          <w:rFonts w:ascii="Century Gothic" w:eastAsia="Times New Roman" w:hAnsi="Century Gothic" w:cs="Courier New"/>
          <w:b/>
          <w:sz w:val="20"/>
          <w:szCs w:val="20"/>
          <w:lang w:eastAsia="bg-BG"/>
        </w:rPr>
        <w:t>1800 кг/м3, това прави 461,55</w:t>
      </w:r>
      <w:r w:rsidR="00041A28" w:rsidRPr="00474FFD">
        <w:rPr>
          <w:rFonts w:ascii="Century Gothic" w:eastAsia="Times New Roman" w:hAnsi="Century Gothic" w:cs="Courier New"/>
          <w:b/>
          <w:sz w:val="20"/>
          <w:szCs w:val="20"/>
          <w:lang w:eastAsia="bg-BG"/>
        </w:rPr>
        <w:t xml:space="preserve"> м</w:t>
      </w:r>
      <w:r w:rsidR="00041A28" w:rsidRPr="00474FFD">
        <w:rPr>
          <w:rFonts w:ascii="Century Gothic" w:eastAsia="Times New Roman" w:hAnsi="Century Gothic" w:cs="Courier New"/>
          <w:b/>
          <w:sz w:val="20"/>
          <w:szCs w:val="20"/>
          <w:vertAlign w:val="superscript"/>
          <w:lang w:eastAsia="bg-BG"/>
        </w:rPr>
        <w:t>3</w:t>
      </w:r>
      <w:r w:rsidR="00041A28" w:rsidRPr="00474FFD">
        <w:rPr>
          <w:rFonts w:ascii="Century Gothic" w:eastAsia="Times New Roman" w:hAnsi="Century Gothic" w:cs="Courier New"/>
          <w:b/>
          <w:sz w:val="20"/>
          <w:szCs w:val="20"/>
          <w:lang w:eastAsia="bg-BG"/>
        </w:rPr>
        <w:t>.</w:t>
      </w:r>
    </w:p>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Прогноза за степента на влагане в проекта на продукти от оползотво</w:t>
      </w:r>
      <w:r w:rsidR="00D75E84" w:rsidRPr="00474FFD">
        <w:rPr>
          <w:rFonts w:ascii="Century Gothic" w:eastAsia="Times New Roman" w:hAnsi="Century Gothic" w:cs="Courier New"/>
          <w:sz w:val="20"/>
          <w:szCs w:val="20"/>
          <w:lang w:eastAsia="bg-BG"/>
        </w:rPr>
        <w:t xml:space="preserve">рени СО </w:t>
      </w:r>
      <w:r w:rsidR="00512DEA" w:rsidRPr="00474FFD">
        <w:rPr>
          <w:rFonts w:ascii="Century Gothic" w:eastAsia="Times New Roman" w:hAnsi="Century Gothic" w:cs="Courier New"/>
          <w:sz w:val="20"/>
          <w:szCs w:val="20"/>
          <w:lang w:eastAsia="bg-BG"/>
        </w:rPr>
        <w:t xml:space="preserve"> показана в следващата таблица</w:t>
      </w:r>
      <w:r w:rsidRPr="00474FFD">
        <w:rPr>
          <w:rFonts w:ascii="Century Gothic" w:eastAsia="Times New Roman" w:hAnsi="Century Gothic" w:cs="Courier New"/>
          <w:sz w:val="20"/>
          <w:szCs w:val="20"/>
          <w:lang w:eastAsia="bg-BG"/>
        </w:rPr>
        <w:t>:</w:t>
      </w:r>
    </w:p>
    <w:p w:rsidR="00DB6DDC" w:rsidRPr="00474FFD" w:rsidRDefault="00DB6DDC" w:rsidP="00DB6DDC">
      <w:pPr>
        <w:keepNext/>
        <w:spacing w:before="75" w:after="75"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sz w:val="20"/>
          <w:szCs w:val="20"/>
          <w:lang w:val="en-AU" w:eastAsia="bg-BG"/>
        </w:rPr>
        <w:t xml:space="preserve">Таблица </w:t>
      </w:r>
      <w:r w:rsidR="00176725">
        <w:rPr>
          <w:rFonts w:ascii="Century Gothic" w:eastAsia="Times New Roman" w:hAnsi="Century Gothic" w:cs="Courier New"/>
          <w:b/>
          <w:bCs/>
          <w:iCs/>
          <w:sz w:val="20"/>
          <w:szCs w:val="20"/>
          <w:lang w:eastAsia="bg-BG"/>
        </w:rPr>
        <w:t>15</w:t>
      </w:r>
      <w:r w:rsidRPr="00474FFD">
        <w:rPr>
          <w:rFonts w:ascii="Century Gothic" w:eastAsia="Times New Roman" w:hAnsi="Century Gothic" w:cs="Courier New"/>
          <w:b/>
          <w:bCs/>
          <w:color w:val="000000"/>
          <w:sz w:val="20"/>
          <w:szCs w:val="20"/>
          <w:lang w:val="en-GB" w:eastAsia="en-GB"/>
        </w:rPr>
        <w:t xml:space="preserve"> </w:t>
      </w:r>
    </w:p>
    <w:tbl>
      <w:tblPr>
        <w:tblW w:w="9442" w:type="dxa"/>
        <w:jc w:val="center"/>
        <w:tblCellMar>
          <w:left w:w="0" w:type="dxa"/>
          <w:right w:w="0" w:type="dxa"/>
        </w:tblCellMar>
        <w:tblLook w:val="0000" w:firstRow="0" w:lastRow="0" w:firstColumn="0" w:lastColumn="0" w:noHBand="0" w:noVBand="0"/>
      </w:tblPr>
      <w:tblGrid>
        <w:gridCol w:w="552"/>
        <w:gridCol w:w="2515"/>
        <w:gridCol w:w="1805"/>
        <w:gridCol w:w="1651"/>
        <w:gridCol w:w="2919"/>
      </w:tblGrid>
      <w:tr w:rsidR="00DB6DDC" w:rsidRPr="00474FFD" w:rsidTr="00913089">
        <w:trPr>
          <w:jc w:val="center"/>
        </w:trPr>
        <w:tc>
          <w:tcPr>
            <w:tcW w:w="552" w:type="dxa"/>
            <w:tcBorders>
              <w:top w:val="single" w:sz="8" w:space="0" w:color="auto"/>
              <w:left w:val="single" w:sz="8" w:space="0" w:color="auto"/>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b/>
                <w:color w:val="000000"/>
                <w:sz w:val="20"/>
                <w:szCs w:val="20"/>
                <w:lang w:val="en-GB" w:eastAsia="en-GB"/>
              </w:rPr>
            </w:pPr>
            <w:r w:rsidRPr="00474FFD">
              <w:rPr>
                <w:rFonts w:ascii="Century Gothic" w:eastAsia="Times New Roman" w:hAnsi="Century Gothic" w:cs="Courier New"/>
                <w:b/>
                <w:color w:val="000000"/>
                <w:sz w:val="20"/>
                <w:szCs w:val="20"/>
                <w:lang w:val="en-GB" w:eastAsia="en-GB"/>
              </w:rPr>
              <w:t>№ по ред</w:t>
            </w:r>
          </w:p>
        </w:tc>
        <w:tc>
          <w:tcPr>
            <w:tcW w:w="2515" w:type="dxa"/>
            <w:tcBorders>
              <w:top w:val="single" w:sz="8" w:space="0" w:color="auto"/>
              <w:left w:val="nil"/>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b/>
                <w:color w:val="000000"/>
                <w:sz w:val="20"/>
                <w:szCs w:val="20"/>
                <w:lang w:val="en-GB" w:eastAsia="en-GB"/>
              </w:rPr>
            </w:pPr>
            <w:r w:rsidRPr="00474FFD">
              <w:rPr>
                <w:rFonts w:ascii="Century Gothic" w:eastAsia="Times New Roman" w:hAnsi="Century Gothic" w:cs="Courier New"/>
                <w:b/>
                <w:color w:val="000000"/>
                <w:sz w:val="20"/>
                <w:szCs w:val="20"/>
                <w:lang w:val="en-GB" w:eastAsia="en-GB"/>
              </w:rPr>
              <w:t>Влагане в дейности по:</w:t>
            </w:r>
            <w:r w:rsidRPr="00474FFD">
              <w:rPr>
                <w:rFonts w:ascii="Century Gothic" w:eastAsia="Times New Roman" w:hAnsi="Century Gothic" w:cs="Courier New"/>
                <w:b/>
                <w:color w:val="000000"/>
                <w:sz w:val="20"/>
                <w:szCs w:val="20"/>
                <w:lang w:val="en-GB" w:eastAsia="en-GB"/>
              </w:rPr>
              <w:br/>
              <w:t xml:space="preserve">строителство, реконструкция, рехабилитация, основни </w:t>
            </w:r>
            <w:r w:rsidRPr="00474FFD">
              <w:rPr>
                <w:rFonts w:ascii="Century Gothic" w:eastAsia="Times New Roman" w:hAnsi="Century Gothic" w:cs="Courier New"/>
                <w:b/>
                <w:color w:val="000000"/>
                <w:sz w:val="20"/>
                <w:szCs w:val="20"/>
                <w:lang w:val="en-GB" w:eastAsia="en-GB"/>
              </w:rPr>
              <w:br/>
              <w:t>ремонти</w:t>
            </w:r>
          </w:p>
        </w:tc>
        <w:tc>
          <w:tcPr>
            <w:tcW w:w="1805" w:type="dxa"/>
            <w:tcBorders>
              <w:top w:val="single" w:sz="8" w:space="0" w:color="auto"/>
              <w:left w:val="nil"/>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b/>
                <w:color w:val="000000"/>
                <w:sz w:val="20"/>
                <w:szCs w:val="20"/>
                <w:lang w:val="en-GB" w:eastAsia="en-GB"/>
              </w:rPr>
            </w:pPr>
            <w:r w:rsidRPr="00474FFD">
              <w:rPr>
                <w:rFonts w:ascii="Century Gothic" w:eastAsia="Times New Roman" w:hAnsi="Century Gothic" w:cs="Courier New"/>
                <w:b/>
                <w:color w:val="000000"/>
                <w:sz w:val="20"/>
                <w:szCs w:val="20"/>
                <w:lang w:val="en-GB" w:eastAsia="en-GB"/>
              </w:rPr>
              <w:t>Вид и описание на продуктите от оползотворяване на СО</w:t>
            </w:r>
          </w:p>
        </w:tc>
        <w:tc>
          <w:tcPr>
            <w:tcW w:w="1651" w:type="dxa"/>
            <w:tcBorders>
              <w:top w:val="single" w:sz="8" w:space="0" w:color="auto"/>
              <w:left w:val="nil"/>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b/>
                <w:color w:val="000000"/>
                <w:sz w:val="20"/>
                <w:szCs w:val="20"/>
                <w:lang w:eastAsia="en-GB"/>
              </w:rPr>
            </w:pPr>
            <w:r w:rsidRPr="00474FFD">
              <w:rPr>
                <w:rFonts w:ascii="Century Gothic" w:eastAsia="Times New Roman" w:hAnsi="Century Gothic" w:cs="Courier New"/>
                <w:b/>
                <w:color w:val="000000"/>
                <w:sz w:val="20"/>
                <w:szCs w:val="20"/>
                <w:lang w:val="en-GB" w:eastAsia="en-GB"/>
              </w:rPr>
              <w:t>СО</w:t>
            </w:r>
            <w:r w:rsidR="00444FDD" w:rsidRPr="00474FFD">
              <w:rPr>
                <w:rFonts w:ascii="Century Gothic" w:eastAsia="Times New Roman" w:hAnsi="Century Gothic" w:cs="Courier New"/>
                <w:b/>
                <w:color w:val="000000"/>
                <w:sz w:val="20"/>
                <w:szCs w:val="20"/>
                <w:lang w:val="en-GB" w:eastAsia="en-GB"/>
              </w:rPr>
              <w:t xml:space="preserve">, </w:t>
            </w:r>
            <w:r w:rsidR="00444FDD" w:rsidRPr="00474FFD">
              <w:rPr>
                <w:rFonts w:ascii="Century Gothic" w:eastAsia="Times New Roman" w:hAnsi="Century Gothic" w:cs="Courier New"/>
                <w:b/>
                <w:color w:val="000000"/>
                <w:sz w:val="20"/>
                <w:szCs w:val="20"/>
                <w:lang w:eastAsia="en-GB"/>
              </w:rPr>
              <w:t>вложени</w:t>
            </w:r>
            <w:r w:rsidR="00444FDD" w:rsidRPr="00474FFD">
              <w:rPr>
                <w:rFonts w:ascii="Century Gothic" w:eastAsia="Times New Roman" w:hAnsi="Century Gothic" w:cs="Courier New"/>
                <w:b/>
                <w:color w:val="000000"/>
                <w:sz w:val="20"/>
                <w:szCs w:val="20"/>
                <w:lang w:val="en-GB" w:eastAsia="en-GB"/>
              </w:rPr>
              <w:t xml:space="preserve"> в о</w:t>
            </w:r>
            <w:r w:rsidR="00444FDD" w:rsidRPr="00474FFD">
              <w:rPr>
                <w:rFonts w:ascii="Century Gothic" w:eastAsia="Times New Roman" w:hAnsi="Century Gothic" w:cs="Courier New"/>
                <w:b/>
                <w:color w:val="000000"/>
                <w:sz w:val="20"/>
                <w:szCs w:val="20"/>
                <w:lang w:eastAsia="en-GB"/>
              </w:rPr>
              <w:t>бекта</w:t>
            </w:r>
            <w:r w:rsidRPr="00474FFD">
              <w:rPr>
                <w:rFonts w:ascii="Century Gothic" w:eastAsia="Times New Roman" w:hAnsi="Century Gothic" w:cs="Courier New"/>
                <w:b/>
                <w:color w:val="000000"/>
                <w:sz w:val="20"/>
                <w:szCs w:val="20"/>
                <w:lang w:eastAsia="en-GB"/>
              </w:rPr>
              <w:t xml:space="preserve"> (т)</w:t>
            </w:r>
          </w:p>
        </w:tc>
        <w:tc>
          <w:tcPr>
            <w:tcW w:w="2919" w:type="dxa"/>
            <w:tcBorders>
              <w:top w:val="single" w:sz="8" w:space="0" w:color="auto"/>
              <w:left w:val="nil"/>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b/>
                <w:color w:val="000000"/>
                <w:sz w:val="20"/>
                <w:szCs w:val="20"/>
                <w:lang w:val="en-GB" w:eastAsia="en-GB"/>
              </w:rPr>
            </w:pPr>
            <w:r w:rsidRPr="00474FFD">
              <w:rPr>
                <w:rFonts w:ascii="Century Gothic" w:eastAsia="Times New Roman" w:hAnsi="Century Gothic" w:cs="Courier New"/>
                <w:b/>
                <w:color w:val="000000"/>
                <w:sz w:val="20"/>
                <w:szCs w:val="20"/>
                <w:lang w:val="en-GB" w:eastAsia="en-GB"/>
              </w:rPr>
              <w:t>Конкретно приложение в проекта</w:t>
            </w:r>
          </w:p>
        </w:tc>
      </w:tr>
      <w:tr w:rsidR="00DB6DDC" w:rsidRPr="00474FFD" w:rsidTr="00913089">
        <w:trPr>
          <w:jc w:val="center"/>
        </w:trPr>
        <w:tc>
          <w:tcPr>
            <w:tcW w:w="552" w:type="dxa"/>
            <w:tcBorders>
              <w:top w:val="nil"/>
              <w:left w:val="single" w:sz="8" w:space="0" w:color="auto"/>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1</w:t>
            </w:r>
          </w:p>
        </w:tc>
        <w:tc>
          <w:tcPr>
            <w:tcW w:w="2515"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2</w:t>
            </w:r>
          </w:p>
        </w:tc>
        <w:tc>
          <w:tcPr>
            <w:tcW w:w="1805"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3</w:t>
            </w:r>
          </w:p>
        </w:tc>
        <w:tc>
          <w:tcPr>
            <w:tcW w:w="1651"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4</w:t>
            </w:r>
          </w:p>
        </w:tc>
        <w:tc>
          <w:tcPr>
            <w:tcW w:w="2919" w:type="dxa"/>
            <w:tcBorders>
              <w:top w:val="nil"/>
              <w:left w:val="nil"/>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5</w:t>
            </w:r>
          </w:p>
        </w:tc>
      </w:tr>
      <w:tr w:rsidR="00DB6DDC" w:rsidRPr="00474FFD" w:rsidTr="00913089">
        <w:trPr>
          <w:jc w:val="center"/>
        </w:trPr>
        <w:tc>
          <w:tcPr>
            <w:tcW w:w="552" w:type="dxa"/>
            <w:tcBorders>
              <w:top w:val="single" w:sz="4" w:space="0" w:color="auto"/>
              <w:left w:val="single" w:sz="4" w:space="0" w:color="auto"/>
              <w:bottom w:val="single" w:sz="4"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1</w:t>
            </w:r>
          </w:p>
        </w:tc>
        <w:tc>
          <w:tcPr>
            <w:tcW w:w="2515" w:type="dxa"/>
            <w:tcBorders>
              <w:top w:val="single" w:sz="4" w:space="0" w:color="auto"/>
              <w:left w:val="nil"/>
              <w:bottom w:val="single" w:sz="4" w:space="0" w:color="auto"/>
              <w:right w:val="single" w:sz="8" w:space="0" w:color="auto"/>
            </w:tcBorders>
            <w:vAlign w:val="center"/>
          </w:tcPr>
          <w:p w:rsidR="00DB6DDC" w:rsidRPr="00474FFD" w:rsidRDefault="00512DEA" w:rsidP="00DB6DDC">
            <w:pPr>
              <w:spacing w:after="0" w:line="240" w:lineRule="auto"/>
              <w:jc w:val="center"/>
              <w:rPr>
                <w:rFonts w:ascii="Century Gothic" w:eastAsia="Times New Roman" w:hAnsi="Century Gothic" w:cs="Courier New"/>
                <w:color w:val="000000"/>
                <w:sz w:val="20"/>
                <w:szCs w:val="20"/>
                <w:lang w:eastAsia="en-GB"/>
              </w:rPr>
            </w:pPr>
            <w:r w:rsidRPr="00474FFD">
              <w:rPr>
                <w:rFonts w:ascii="Century Gothic" w:eastAsia="Times New Roman" w:hAnsi="Century Gothic" w:cs="Courier New"/>
                <w:color w:val="000000"/>
                <w:sz w:val="20"/>
                <w:szCs w:val="20"/>
                <w:lang w:eastAsia="en-GB"/>
              </w:rPr>
              <w:t>строителство</w:t>
            </w:r>
          </w:p>
        </w:tc>
        <w:tc>
          <w:tcPr>
            <w:tcW w:w="1805" w:type="dxa"/>
            <w:tcBorders>
              <w:top w:val="single" w:sz="4" w:space="0" w:color="auto"/>
              <w:left w:val="nil"/>
              <w:bottom w:val="single" w:sz="4" w:space="0" w:color="auto"/>
              <w:right w:val="single" w:sz="8" w:space="0" w:color="auto"/>
            </w:tcBorders>
            <w:vAlign w:val="center"/>
          </w:tcPr>
          <w:p w:rsidR="00DB6DDC" w:rsidRPr="00474FFD" w:rsidRDefault="00DB6DDC" w:rsidP="00444FDD">
            <w:pPr>
              <w:spacing w:after="0" w:line="240" w:lineRule="auto"/>
              <w:jc w:val="center"/>
              <w:rPr>
                <w:rFonts w:ascii="Century Gothic" w:eastAsia="Times New Roman" w:hAnsi="Century Gothic" w:cs="Courier New"/>
                <w:sz w:val="20"/>
                <w:szCs w:val="20"/>
                <w:vertAlign w:val="subscript"/>
                <w:lang w:eastAsia="bg-BG"/>
              </w:rPr>
            </w:pPr>
            <w:r w:rsidRPr="00474FFD">
              <w:rPr>
                <w:rFonts w:ascii="Century Gothic" w:eastAsia="Times New Roman" w:hAnsi="Century Gothic" w:cs="Courier New"/>
                <w:color w:val="000000"/>
                <w:sz w:val="20"/>
                <w:szCs w:val="20"/>
                <w:lang w:eastAsia="en-GB"/>
              </w:rPr>
              <w:t xml:space="preserve">Добавъчен материал - </w:t>
            </w:r>
            <w:r w:rsidRPr="00474FFD">
              <w:rPr>
                <w:rFonts w:ascii="Century Gothic" w:eastAsia="Times New Roman" w:hAnsi="Century Gothic" w:cs="Courier New"/>
                <w:sz w:val="20"/>
                <w:szCs w:val="20"/>
                <w:lang w:val="en-AU" w:eastAsia="bg-BG"/>
              </w:rPr>
              <w:t>грубо рециклиран</w:t>
            </w:r>
            <w:r w:rsidRPr="00474FFD">
              <w:rPr>
                <w:rFonts w:ascii="Century Gothic" w:eastAsia="Times New Roman" w:hAnsi="Century Gothic" w:cs="Courier New"/>
                <w:sz w:val="20"/>
                <w:szCs w:val="20"/>
                <w:lang w:eastAsia="bg-BG"/>
              </w:rPr>
              <w:t xml:space="preserve">, категория </w:t>
            </w:r>
            <w:r w:rsidRPr="00474FFD">
              <w:rPr>
                <w:rFonts w:ascii="Century Gothic" w:eastAsia="Times New Roman" w:hAnsi="Century Gothic" w:cs="Courier New"/>
                <w:sz w:val="20"/>
                <w:szCs w:val="20"/>
                <w:lang w:val="en-GB" w:eastAsia="en-GB"/>
              </w:rPr>
              <w:t> R</w:t>
            </w:r>
            <w:r w:rsidRPr="00474FFD">
              <w:rPr>
                <w:rFonts w:ascii="Century Gothic" w:eastAsia="Times New Roman" w:hAnsi="Century Gothic" w:cs="Courier New"/>
                <w:sz w:val="20"/>
                <w:szCs w:val="20"/>
                <w:vertAlign w:val="subscript"/>
                <w:lang w:val="en-GB" w:eastAsia="en-GB"/>
              </w:rPr>
              <w:t>C</w:t>
            </w:r>
            <w:r w:rsidRPr="00474FFD">
              <w:rPr>
                <w:rFonts w:ascii="Century Gothic" w:eastAsia="Times New Roman" w:hAnsi="Century Gothic" w:cs="Courier New"/>
                <w:sz w:val="20"/>
                <w:szCs w:val="20"/>
                <w:vertAlign w:val="subscript"/>
                <w:lang w:eastAsia="en-GB"/>
              </w:rPr>
              <w:t xml:space="preserve"> </w:t>
            </w:r>
            <w:r w:rsidRPr="00474FFD">
              <w:rPr>
                <w:rFonts w:ascii="Century Gothic" w:eastAsia="Times New Roman" w:hAnsi="Century Gothic" w:cs="Courier New"/>
                <w:sz w:val="20"/>
                <w:szCs w:val="20"/>
                <w:lang w:eastAsia="en-GB"/>
              </w:rPr>
              <w:t>или категория</w:t>
            </w:r>
            <w:r w:rsidRPr="00474FFD">
              <w:rPr>
                <w:rFonts w:ascii="Century Gothic" w:eastAsia="Times New Roman" w:hAnsi="Century Gothic" w:cs="Courier New"/>
                <w:sz w:val="20"/>
                <w:szCs w:val="20"/>
                <w:vertAlign w:val="subscript"/>
                <w:lang w:eastAsia="en-GB"/>
              </w:rPr>
              <w:t xml:space="preserve"> </w:t>
            </w:r>
            <w:r w:rsidRPr="00474FFD">
              <w:rPr>
                <w:rFonts w:ascii="Century Gothic" w:eastAsia="Times New Roman" w:hAnsi="Century Gothic" w:cs="Courier New"/>
                <w:sz w:val="20"/>
                <w:szCs w:val="20"/>
                <w:lang w:val="en-AU" w:eastAsia="bg-BG"/>
              </w:rPr>
              <w:t>R</w:t>
            </w:r>
            <w:r w:rsidRPr="00474FFD">
              <w:rPr>
                <w:rFonts w:ascii="Century Gothic" w:eastAsia="Times New Roman" w:hAnsi="Century Gothic" w:cs="Courier New"/>
                <w:sz w:val="20"/>
                <w:szCs w:val="20"/>
                <w:vertAlign w:val="subscript"/>
                <w:lang w:val="en-AU" w:eastAsia="bg-BG"/>
              </w:rPr>
              <w:t>C</w:t>
            </w:r>
            <w:r w:rsidRPr="00474FFD">
              <w:rPr>
                <w:rFonts w:ascii="Century Gothic" w:eastAsia="Times New Roman" w:hAnsi="Century Gothic" w:cs="Courier New"/>
                <w:sz w:val="20"/>
                <w:szCs w:val="20"/>
                <w:lang w:val="en-GB" w:eastAsia="en-GB"/>
              </w:rPr>
              <w:t xml:space="preserve"> + </w:t>
            </w:r>
            <w:r w:rsidRPr="00474FFD">
              <w:rPr>
                <w:rFonts w:ascii="Century Gothic" w:eastAsia="Times New Roman" w:hAnsi="Century Gothic" w:cs="Courier New"/>
                <w:sz w:val="20"/>
                <w:szCs w:val="20"/>
                <w:lang w:val="en-AU" w:eastAsia="bg-BG"/>
              </w:rPr>
              <w:t>R</w:t>
            </w:r>
            <w:r w:rsidRPr="00474FFD">
              <w:rPr>
                <w:rFonts w:ascii="Century Gothic" w:eastAsia="Times New Roman" w:hAnsi="Century Gothic" w:cs="Courier New"/>
                <w:sz w:val="20"/>
                <w:szCs w:val="20"/>
                <w:vertAlign w:val="subscript"/>
                <w:lang w:val="en-AU" w:eastAsia="bg-BG"/>
              </w:rPr>
              <w:t>U</w:t>
            </w:r>
            <w:r w:rsidRPr="00474FFD">
              <w:rPr>
                <w:rFonts w:ascii="Century Gothic" w:eastAsia="Times New Roman" w:hAnsi="Century Gothic" w:cs="Courier New"/>
                <w:sz w:val="20"/>
                <w:szCs w:val="20"/>
                <w:lang w:val="en-AU" w:eastAsia="bg-BG"/>
              </w:rPr>
              <w:t xml:space="preserve"> + R</w:t>
            </w:r>
            <w:r w:rsidRPr="00474FFD">
              <w:rPr>
                <w:rFonts w:ascii="Century Gothic" w:eastAsia="Times New Roman" w:hAnsi="Century Gothic" w:cs="Courier New"/>
                <w:sz w:val="20"/>
                <w:szCs w:val="20"/>
                <w:vertAlign w:val="subscript"/>
                <w:lang w:val="en-AU" w:eastAsia="bg-BG"/>
              </w:rPr>
              <w:t>G</w:t>
            </w:r>
          </w:p>
        </w:tc>
        <w:tc>
          <w:tcPr>
            <w:tcW w:w="1651" w:type="dxa"/>
            <w:tcBorders>
              <w:top w:val="single" w:sz="4" w:space="0" w:color="auto"/>
              <w:left w:val="nil"/>
              <w:bottom w:val="single" w:sz="4" w:space="0" w:color="auto"/>
              <w:right w:val="single" w:sz="8" w:space="0" w:color="auto"/>
            </w:tcBorders>
            <w:vAlign w:val="center"/>
          </w:tcPr>
          <w:p w:rsidR="00DB6DDC" w:rsidRPr="00474FFD" w:rsidRDefault="00683AA8" w:rsidP="00DB6DDC">
            <w:pPr>
              <w:spacing w:after="0" w:line="240" w:lineRule="auto"/>
              <w:jc w:val="center"/>
              <w:rPr>
                <w:rFonts w:ascii="Century Gothic" w:eastAsia="Times New Roman" w:hAnsi="Century Gothic" w:cs="Courier New"/>
                <w:b/>
                <w:color w:val="000000"/>
                <w:sz w:val="20"/>
                <w:szCs w:val="20"/>
                <w:lang w:val="en-GB" w:eastAsia="en-GB"/>
              </w:rPr>
            </w:pPr>
            <w:r>
              <w:rPr>
                <w:rFonts w:ascii="Century Gothic" w:eastAsia="Times New Roman" w:hAnsi="Century Gothic" w:cs="Courier New"/>
                <w:b/>
                <w:sz w:val="20"/>
                <w:szCs w:val="20"/>
                <w:lang w:eastAsia="en-GB"/>
              </w:rPr>
              <w:t>831,52</w:t>
            </w:r>
            <w:r w:rsidR="00DB6DDC" w:rsidRPr="00474FFD">
              <w:rPr>
                <w:rFonts w:ascii="Century Gothic" w:eastAsia="Times New Roman" w:hAnsi="Century Gothic" w:cs="Courier New"/>
                <w:b/>
                <w:sz w:val="20"/>
                <w:szCs w:val="20"/>
                <w:lang w:eastAsia="en-GB"/>
              </w:rPr>
              <w:t xml:space="preserve"> т.</w:t>
            </w:r>
          </w:p>
        </w:tc>
        <w:tc>
          <w:tcPr>
            <w:tcW w:w="2919" w:type="dxa"/>
            <w:tcBorders>
              <w:top w:val="single" w:sz="4" w:space="0" w:color="auto"/>
              <w:left w:val="nil"/>
              <w:bottom w:val="single" w:sz="4" w:space="0" w:color="auto"/>
              <w:right w:val="single" w:sz="4" w:space="0" w:color="auto"/>
            </w:tcBorders>
            <w:vAlign w:val="center"/>
          </w:tcPr>
          <w:p w:rsidR="00DB6DDC" w:rsidRPr="00474FFD" w:rsidRDefault="00DB6DDC" w:rsidP="00146803">
            <w:pPr>
              <w:overflowPunct w:val="0"/>
              <w:autoSpaceDE w:val="0"/>
              <w:autoSpaceDN w:val="0"/>
              <w:adjustRightInd w:val="0"/>
              <w:spacing w:before="120" w:after="0" w:line="300" w:lineRule="exact"/>
              <w:ind w:right="-143"/>
              <w:textAlignment w:val="baseline"/>
              <w:rPr>
                <w:rFonts w:ascii="Century Gothic" w:eastAsia="Times New Roman" w:hAnsi="Century Gothic" w:cs="Courier New"/>
                <w:color w:val="000000"/>
                <w:sz w:val="20"/>
                <w:szCs w:val="20"/>
                <w:lang w:eastAsia="en-GB"/>
              </w:rPr>
            </w:pPr>
          </w:p>
          <w:p w:rsidR="00512DEA" w:rsidRPr="00474FFD" w:rsidRDefault="00512DEA" w:rsidP="00146803">
            <w:pPr>
              <w:overflowPunct w:val="0"/>
              <w:autoSpaceDE w:val="0"/>
              <w:autoSpaceDN w:val="0"/>
              <w:adjustRightInd w:val="0"/>
              <w:spacing w:before="120" w:after="0" w:line="300" w:lineRule="exact"/>
              <w:ind w:right="-143"/>
              <w:textAlignment w:val="baseline"/>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Обр</w:t>
            </w:r>
            <w:r w:rsidR="00A7630B">
              <w:rPr>
                <w:rFonts w:ascii="Century Gothic" w:eastAsia="Times New Roman" w:hAnsi="Century Gothic" w:cs="Courier New"/>
                <w:sz w:val="20"/>
                <w:szCs w:val="20"/>
                <w:lang w:eastAsia="bg-BG"/>
              </w:rPr>
              <w:t>атни</w:t>
            </w:r>
            <w:r w:rsidR="00450A03">
              <w:rPr>
                <w:rFonts w:ascii="Century Gothic" w:eastAsia="Times New Roman" w:hAnsi="Century Gothic" w:cs="Courier New"/>
                <w:sz w:val="20"/>
                <w:szCs w:val="20"/>
                <w:lang w:eastAsia="bg-BG"/>
              </w:rPr>
              <w:t xml:space="preserve"> н</w:t>
            </w:r>
            <w:r w:rsidR="00683AA8">
              <w:rPr>
                <w:rFonts w:ascii="Century Gothic" w:eastAsia="Times New Roman" w:hAnsi="Century Gothic" w:cs="Courier New"/>
                <w:sz w:val="20"/>
                <w:szCs w:val="20"/>
                <w:lang w:eastAsia="bg-BG"/>
              </w:rPr>
              <w:t>асипи зад подпорна стена-461,55</w:t>
            </w:r>
            <w:r w:rsidRPr="00474FFD">
              <w:rPr>
                <w:rFonts w:ascii="Century Gothic" w:eastAsia="Times New Roman" w:hAnsi="Century Gothic" w:cs="Courier New"/>
                <w:sz w:val="20"/>
                <w:szCs w:val="20"/>
                <w:lang w:eastAsia="bg-BG"/>
              </w:rPr>
              <w:t xml:space="preserve"> м3 </w:t>
            </w:r>
            <w:r w:rsidR="00450A03">
              <w:rPr>
                <w:rFonts w:ascii="Century Gothic" w:eastAsia="Times New Roman" w:hAnsi="Century Gothic" w:cs="Courier New"/>
                <w:sz w:val="20"/>
                <w:szCs w:val="20"/>
                <w:lang w:eastAsia="bg-BG"/>
              </w:rPr>
              <w:t xml:space="preserve">   </w:t>
            </w:r>
            <w:r w:rsidRPr="00474FFD">
              <w:rPr>
                <w:rFonts w:ascii="Century Gothic" w:eastAsia="Times New Roman" w:hAnsi="Century Gothic" w:cs="Courier New"/>
                <w:sz w:val="20"/>
                <w:szCs w:val="20"/>
                <w:lang w:eastAsia="bg-BG"/>
              </w:rPr>
              <w:t xml:space="preserve">/ </w:t>
            </w:r>
            <w:r w:rsidR="00683AA8">
              <w:rPr>
                <w:rFonts w:ascii="Century Gothic" w:eastAsia="Times New Roman" w:hAnsi="Century Gothic" w:cs="Courier New"/>
                <w:sz w:val="20"/>
                <w:szCs w:val="20"/>
                <w:lang w:eastAsia="bg-BG"/>
              </w:rPr>
              <w:t>831,52</w:t>
            </w:r>
            <w:r w:rsidRPr="00474FFD">
              <w:rPr>
                <w:rFonts w:ascii="Century Gothic" w:eastAsia="Times New Roman" w:hAnsi="Century Gothic" w:cs="Courier New"/>
                <w:sz w:val="20"/>
                <w:szCs w:val="20"/>
                <w:lang w:eastAsia="bg-BG"/>
              </w:rPr>
              <w:t xml:space="preserve"> т/</w:t>
            </w:r>
          </w:p>
        </w:tc>
      </w:tr>
    </w:tbl>
    <w:p w:rsidR="00DB6DDC" w:rsidRPr="00474FFD"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eastAsia="bg-BG"/>
        </w:rPr>
        <w:t xml:space="preserve">Изчисляване на прогнозната степен на влагане в проекта на продукти от оползотворяване на СО/СО, оползотворени за обратни насипи в проекта след промяна на количествената сметка е </w:t>
      </w:r>
      <w:r w:rsidR="00683AA8">
        <w:rPr>
          <w:rFonts w:ascii="Century Gothic" w:eastAsia="Times New Roman" w:hAnsi="Century Gothic" w:cs="Courier New"/>
          <w:sz w:val="20"/>
          <w:szCs w:val="20"/>
          <w:lang w:eastAsia="bg-BG"/>
        </w:rPr>
        <w:t xml:space="preserve">показана в следващата Таблица </w:t>
      </w:r>
      <w:r w:rsidRPr="00474FFD">
        <w:rPr>
          <w:rFonts w:ascii="Century Gothic" w:eastAsia="Times New Roman" w:hAnsi="Century Gothic" w:cs="Courier New"/>
          <w:sz w:val="20"/>
          <w:szCs w:val="20"/>
          <w:lang w:eastAsia="bg-BG"/>
        </w:rPr>
        <w:t>:</w:t>
      </w:r>
    </w:p>
    <w:p w:rsidR="00DB6DDC" w:rsidRPr="00474FFD" w:rsidRDefault="00DB6DDC" w:rsidP="00DB6DDC">
      <w:pPr>
        <w:keepNext/>
        <w:spacing w:before="75" w:after="75" w:line="240" w:lineRule="auto"/>
        <w:jc w:val="both"/>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b/>
          <w:sz w:val="20"/>
          <w:szCs w:val="20"/>
          <w:lang w:val="en-AU" w:eastAsia="bg-BG"/>
        </w:rPr>
        <w:t xml:space="preserve">Таблица </w:t>
      </w:r>
      <w:r w:rsidR="00683AA8">
        <w:rPr>
          <w:rFonts w:ascii="Century Gothic" w:eastAsia="Times New Roman" w:hAnsi="Century Gothic" w:cs="Courier New"/>
          <w:b/>
          <w:bCs/>
          <w:iCs/>
          <w:sz w:val="20"/>
          <w:szCs w:val="20"/>
          <w:lang w:eastAsia="bg-BG"/>
        </w:rPr>
        <w:t>16</w:t>
      </w:r>
    </w:p>
    <w:tbl>
      <w:tblPr>
        <w:tblW w:w="8659" w:type="dxa"/>
        <w:jc w:val="center"/>
        <w:tblCellMar>
          <w:left w:w="0" w:type="dxa"/>
          <w:right w:w="0" w:type="dxa"/>
        </w:tblCellMar>
        <w:tblLook w:val="0000" w:firstRow="0" w:lastRow="0" w:firstColumn="0" w:lastColumn="0" w:noHBand="0" w:noVBand="0"/>
      </w:tblPr>
      <w:tblGrid>
        <w:gridCol w:w="3550"/>
        <w:gridCol w:w="3948"/>
        <w:gridCol w:w="1161"/>
      </w:tblGrid>
      <w:tr w:rsidR="00DB6DDC" w:rsidRPr="00474FFD" w:rsidTr="00913089">
        <w:trPr>
          <w:jc w:val="center"/>
        </w:trPr>
        <w:tc>
          <w:tcPr>
            <w:tcW w:w="3550" w:type="dxa"/>
            <w:tcBorders>
              <w:top w:val="single" w:sz="8" w:space="0" w:color="auto"/>
              <w:left w:val="single" w:sz="8" w:space="0" w:color="auto"/>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Прогноза за общото количество на използваните строителни материали съгласно строителните книжа</w:t>
            </w:r>
            <w:r w:rsidRPr="00474FFD">
              <w:rPr>
                <w:rFonts w:ascii="Century Gothic" w:eastAsia="Times New Roman" w:hAnsi="Century Gothic" w:cs="Courier New"/>
                <w:color w:val="000000"/>
                <w:sz w:val="20"/>
                <w:szCs w:val="20"/>
                <w:lang w:val="en-GB" w:eastAsia="en-GB"/>
              </w:rPr>
              <w:br/>
              <w:t>(тонове)</w:t>
            </w:r>
          </w:p>
        </w:tc>
        <w:tc>
          <w:tcPr>
            <w:tcW w:w="3948" w:type="dxa"/>
            <w:tcBorders>
              <w:top w:val="single" w:sz="8" w:space="0" w:color="auto"/>
              <w:left w:val="nil"/>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Прогноза за количеството на вложените продукти от оползотворяване на СО/СО, оползотворени за обратни насипи</w:t>
            </w:r>
            <w:r w:rsidRPr="00474FFD">
              <w:rPr>
                <w:rFonts w:ascii="Century Gothic" w:eastAsia="Times New Roman" w:hAnsi="Century Gothic" w:cs="Courier New"/>
                <w:color w:val="000000"/>
                <w:sz w:val="20"/>
                <w:szCs w:val="20"/>
                <w:lang w:val="en-GB" w:eastAsia="en-GB"/>
              </w:rPr>
              <w:br/>
              <w:t>(тонове)</w:t>
            </w:r>
          </w:p>
        </w:tc>
        <w:tc>
          <w:tcPr>
            <w:tcW w:w="1161" w:type="dxa"/>
            <w:tcBorders>
              <w:top w:val="single" w:sz="8" w:space="0" w:color="auto"/>
              <w:left w:val="nil"/>
              <w:bottom w:val="single" w:sz="8" w:space="0" w:color="auto"/>
              <w:right w:val="single" w:sz="8" w:space="0" w:color="auto"/>
            </w:tcBorders>
            <w:vAlign w:val="center"/>
          </w:tcPr>
          <w:p w:rsidR="00DB6DDC" w:rsidRPr="00474FFD" w:rsidRDefault="00DB6DDC" w:rsidP="00DB6DDC">
            <w:pPr>
              <w:keepNext/>
              <w:spacing w:after="0" w:line="240" w:lineRule="auto"/>
              <w:jc w:val="center"/>
              <w:rPr>
                <w:rFonts w:ascii="Century Gothic" w:eastAsia="Times New Roman" w:hAnsi="Century Gothic" w:cs="Courier New"/>
                <w:color w:val="000000"/>
                <w:sz w:val="20"/>
                <w:szCs w:val="20"/>
                <w:lang w:val="en-GB" w:eastAsia="en-GB"/>
              </w:rPr>
            </w:pPr>
            <w:r w:rsidRPr="00474FFD">
              <w:rPr>
                <w:rFonts w:ascii="Century Gothic" w:eastAsia="Times New Roman" w:hAnsi="Century Gothic" w:cs="Courier New"/>
                <w:color w:val="000000"/>
                <w:sz w:val="20"/>
                <w:szCs w:val="20"/>
                <w:lang w:val="en-GB" w:eastAsia="en-GB"/>
              </w:rPr>
              <w:t>Степен на влагане</w:t>
            </w:r>
            <w:r w:rsidRPr="00474FFD">
              <w:rPr>
                <w:rFonts w:ascii="Century Gothic" w:eastAsia="Times New Roman" w:hAnsi="Century Gothic" w:cs="Courier New"/>
                <w:color w:val="000000"/>
                <w:sz w:val="20"/>
                <w:szCs w:val="20"/>
                <w:lang w:val="en-GB" w:eastAsia="en-GB"/>
              </w:rPr>
              <w:br/>
              <w:t>(колона 2/</w:t>
            </w:r>
            <w:r w:rsidRPr="00474FFD">
              <w:rPr>
                <w:rFonts w:ascii="Century Gothic" w:eastAsia="Times New Roman" w:hAnsi="Century Gothic" w:cs="Courier New"/>
                <w:color w:val="000000"/>
                <w:sz w:val="20"/>
                <w:szCs w:val="20"/>
                <w:lang w:val="en-GB" w:eastAsia="en-GB"/>
              </w:rPr>
              <w:br/>
              <w:t>колона 1)</w:t>
            </w:r>
          </w:p>
        </w:tc>
      </w:tr>
      <w:tr w:rsidR="00DB6DDC" w:rsidRPr="00474FFD" w:rsidTr="00913089">
        <w:trPr>
          <w:jc w:val="center"/>
        </w:trPr>
        <w:tc>
          <w:tcPr>
            <w:tcW w:w="3550" w:type="dxa"/>
            <w:tcBorders>
              <w:top w:val="nil"/>
              <w:left w:val="single" w:sz="8" w:space="0" w:color="auto"/>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1</w:t>
            </w:r>
          </w:p>
        </w:tc>
        <w:tc>
          <w:tcPr>
            <w:tcW w:w="3948"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2</w:t>
            </w:r>
          </w:p>
        </w:tc>
        <w:tc>
          <w:tcPr>
            <w:tcW w:w="1161" w:type="dxa"/>
            <w:tcBorders>
              <w:top w:val="nil"/>
              <w:left w:val="nil"/>
              <w:bottom w:val="single" w:sz="8" w:space="0" w:color="auto"/>
              <w:right w:val="single" w:sz="8" w:space="0" w:color="auto"/>
            </w:tcBorders>
            <w:vAlign w:val="center"/>
          </w:tcPr>
          <w:p w:rsidR="00DB6DDC" w:rsidRPr="00474FFD" w:rsidRDefault="00DB6DDC" w:rsidP="00DB6DDC">
            <w:pPr>
              <w:spacing w:after="0" w:line="240" w:lineRule="auto"/>
              <w:jc w:val="center"/>
              <w:rPr>
                <w:rFonts w:ascii="Century Gothic" w:eastAsia="Times New Roman" w:hAnsi="Century Gothic" w:cs="Courier New"/>
                <w:i/>
                <w:color w:val="000000"/>
                <w:sz w:val="20"/>
                <w:szCs w:val="20"/>
                <w:lang w:val="en-GB" w:eastAsia="en-GB"/>
              </w:rPr>
            </w:pPr>
            <w:r w:rsidRPr="00474FFD">
              <w:rPr>
                <w:rFonts w:ascii="Century Gothic" w:eastAsia="Times New Roman" w:hAnsi="Century Gothic" w:cs="Courier New"/>
                <w:i/>
                <w:color w:val="000000"/>
                <w:sz w:val="20"/>
                <w:szCs w:val="20"/>
                <w:lang w:val="en-GB" w:eastAsia="en-GB"/>
              </w:rPr>
              <w:t>3</w:t>
            </w:r>
          </w:p>
        </w:tc>
      </w:tr>
      <w:tr w:rsidR="00DB6DDC" w:rsidRPr="00474FFD" w:rsidTr="00913089">
        <w:trPr>
          <w:jc w:val="center"/>
        </w:trPr>
        <w:tc>
          <w:tcPr>
            <w:tcW w:w="3550" w:type="dxa"/>
            <w:tcBorders>
              <w:top w:val="nil"/>
              <w:left w:val="single" w:sz="8" w:space="0" w:color="auto"/>
              <w:bottom w:val="single" w:sz="8" w:space="0" w:color="auto"/>
              <w:right w:val="single" w:sz="8" w:space="0" w:color="auto"/>
            </w:tcBorders>
            <w:vAlign w:val="center"/>
          </w:tcPr>
          <w:p w:rsidR="00DB6DDC" w:rsidRPr="00474FFD" w:rsidRDefault="00683AA8" w:rsidP="00DB6DDC">
            <w:pPr>
              <w:spacing w:after="0" w:line="240" w:lineRule="auto"/>
              <w:jc w:val="center"/>
              <w:rPr>
                <w:rFonts w:ascii="Century Gothic" w:eastAsia="Times New Roman" w:hAnsi="Century Gothic" w:cs="Courier New"/>
                <w:b/>
                <w:color w:val="000000"/>
                <w:sz w:val="20"/>
                <w:szCs w:val="20"/>
                <w:lang w:eastAsia="en-GB"/>
              </w:rPr>
            </w:pPr>
            <w:r>
              <w:rPr>
                <w:rFonts w:ascii="Century Gothic" w:eastAsia="Times New Roman" w:hAnsi="Century Gothic" w:cs="Courier New"/>
                <w:b/>
                <w:color w:val="000000"/>
                <w:sz w:val="20"/>
                <w:szCs w:val="20"/>
                <w:lang w:eastAsia="en-GB"/>
              </w:rPr>
              <w:t>6929,33</w:t>
            </w:r>
          </w:p>
        </w:tc>
        <w:tc>
          <w:tcPr>
            <w:tcW w:w="3948" w:type="dxa"/>
            <w:tcBorders>
              <w:top w:val="nil"/>
              <w:left w:val="nil"/>
              <w:bottom w:val="single" w:sz="8" w:space="0" w:color="auto"/>
              <w:right w:val="single" w:sz="8" w:space="0" w:color="auto"/>
            </w:tcBorders>
            <w:vAlign w:val="center"/>
          </w:tcPr>
          <w:p w:rsidR="00DB6DDC" w:rsidRPr="00474FFD" w:rsidRDefault="00683AA8" w:rsidP="00DB6DDC">
            <w:pPr>
              <w:spacing w:after="0" w:line="240" w:lineRule="auto"/>
              <w:jc w:val="center"/>
              <w:rPr>
                <w:rFonts w:ascii="Century Gothic" w:eastAsia="Times New Roman" w:hAnsi="Century Gothic" w:cs="Courier New"/>
                <w:color w:val="000000"/>
                <w:sz w:val="20"/>
                <w:szCs w:val="20"/>
                <w:lang w:eastAsia="en-GB"/>
              </w:rPr>
            </w:pPr>
            <w:r>
              <w:rPr>
                <w:rFonts w:ascii="Century Gothic" w:eastAsia="Times New Roman" w:hAnsi="Century Gothic" w:cs="Courier New"/>
                <w:b/>
                <w:sz w:val="20"/>
                <w:szCs w:val="20"/>
                <w:lang w:eastAsia="bg-BG"/>
              </w:rPr>
              <w:t>831,52</w:t>
            </w:r>
          </w:p>
        </w:tc>
        <w:tc>
          <w:tcPr>
            <w:tcW w:w="1161" w:type="dxa"/>
            <w:tcBorders>
              <w:top w:val="nil"/>
              <w:left w:val="nil"/>
              <w:bottom w:val="single" w:sz="8" w:space="0" w:color="auto"/>
              <w:right w:val="single" w:sz="8" w:space="0" w:color="auto"/>
            </w:tcBorders>
            <w:vAlign w:val="center"/>
          </w:tcPr>
          <w:p w:rsidR="00DB6DDC" w:rsidRPr="00474FFD" w:rsidRDefault="00A7630B" w:rsidP="00DB6DDC">
            <w:pPr>
              <w:spacing w:after="0" w:line="240" w:lineRule="auto"/>
              <w:jc w:val="center"/>
              <w:rPr>
                <w:rFonts w:ascii="Century Gothic" w:eastAsia="Times New Roman" w:hAnsi="Century Gothic" w:cs="Courier New"/>
                <w:b/>
                <w:color w:val="000000"/>
                <w:sz w:val="20"/>
                <w:szCs w:val="20"/>
                <w:lang w:eastAsia="en-GB"/>
              </w:rPr>
            </w:pPr>
            <w:r>
              <w:rPr>
                <w:rFonts w:ascii="Century Gothic" w:eastAsia="Times New Roman" w:hAnsi="Century Gothic" w:cs="Courier New"/>
                <w:b/>
                <w:color w:val="000000"/>
                <w:sz w:val="20"/>
                <w:szCs w:val="20"/>
                <w:lang w:eastAsia="en-GB"/>
              </w:rPr>
              <w:t>12</w:t>
            </w:r>
            <w:r w:rsidR="00146803" w:rsidRPr="00474FFD">
              <w:rPr>
                <w:rFonts w:ascii="Century Gothic" w:eastAsia="Times New Roman" w:hAnsi="Century Gothic" w:cs="Courier New"/>
                <w:b/>
                <w:color w:val="000000"/>
                <w:sz w:val="20"/>
                <w:szCs w:val="20"/>
                <w:lang w:eastAsia="en-GB"/>
              </w:rPr>
              <w:t xml:space="preserve"> </w:t>
            </w:r>
            <w:r w:rsidR="00444FDD" w:rsidRPr="00474FFD">
              <w:rPr>
                <w:rFonts w:ascii="Century Gothic" w:eastAsia="Times New Roman" w:hAnsi="Century Gothic" w:cs="Courier New"/>
                <w:b/>
                <w:color w:val="000000"/>
                <w:sz w:val="20"/>
                <w:szCs w:val="20"/>
                <w:lang w:eastAsia="en-GB"/>
              </w:rPr>
              <w:t xml:space="preserve"> </w:t>
            </w:r>
            <w:r w:rsidR="00DB6DDC" w:rsidRPr="00474FFD">
              <w:rPr>
                <w:rFonts w:ascii="Century Gothic" w:eastAsia="Times New Roman" w:hAnsi="Century Gothic" w:cs="Courier New"/>
                <w:b/>
                <w:color w:val="000000"/>
                <w:sz w:val="20"/>
                <w:szCs w:val="20"/>
                <w:lang w:eastAsia="en-GB"/>
              </w:rPr>
              <w:t>%</w:t>
            </w:r>
          </w:p>
        </w:tc>
      </w:tr>
    </w:tbl>
    <w:p w:rsidR="00DB6DDC" w:rsidRPr="00474FFD" w:rsidRDefault="00DB6DDC" w:rsidP="00DB6DDC">
      <w:pPr>
        <w:spacing w:before="120" w:after="0" w:line="300" w:lineRule="exact"/>
        <w:jc w:val="both"/>
        <w:rPr>
          <w:rFonts w:ascii="Century Gothic" w:eastAsia="Times New Roman" w:hAnsi="Century Gothic" w:cs="Courier New"/>
          <w:b/>
          <w:sz w:val="20"/>
          <w:szCs w:val="20"/>
          <w:lang w:eastAsia="bg-BG"/>
        </w:rPr>
      </w:pPr>
      <w:r w:rsidRPr="00474FFD">
        <w:rPr>
          <w:rFonts w:ascii="Century Gothic" w:eastAsia="Times New Roman" w:hAnsi="Century Gothic" w:cs="Courier New"/>
          <w:b/>
          <w:sz w:val="20"/>
          <w:szCs w:val="20"/>
          <w:lang w:eastAsia="bg-BG"/>
        </w:rPr>
        <w:t>9. Мерки за изпълнение на изискванията на НАРЕДБАТА за съществените изисквания към строежите и оценяване съответствието на строителните продукти</w:t>
      </w:r>
    </w:p>
    <w:p w:rsidR="00DB6DDC" w:rsidRPr="00474FFD" w:rsidRDefault="00DB6DDC" w:rsidP="00DB6DDC">
      <w:pPr>
        <w:autoSpaceDE w:val="0"/>
        <w:autoSpaceDN w:val="0"/>
        <w:adjustRightInd w:val="0"/>
        <w:spacing w:before="120" w:after="0" w:line="300" w:lineRule="exact"/>
        <w:jc w:val="both"/>
        <w:rPr>
          <w:rFonts w:ascii="Century Gothic" w:eastAsia="Times New Roman" w:hAnsi="Century Gothic" w:cs="Courier New"/>
          <w:b/>
          <w:sz w:val="20"/>
          <w:szCs w:val="20"/>
          <w:lang w:eastAsia="en-GB"/>
        </w:rPr>
      </w:pPr>
      <w:r w:rsidRPr="00474FFD">
        <w:rPr>
          <w:rFonts w:ascii="Century Gothic" w:eastAsia="Times New Roman" w:hAnsi="Century Gothic" w:cs="Courier New"/>
          <w:b/>
          <w:sz w:val="20"/>
          <w:szCs w:val="20"/>
          <w:lang w:eastAsia="en-GB"/>
        </w:rPr>
        <w:t>9.1.Изисквания към изпълнението на СМР с влагане на СО</w:t>
      </w:r>
    </w:p>
    <w:p w:rsidR="00DB6DDC" w:rsidRPr="00474FFD" w:rsidRDefault="00450A03" w:rsidP="00DB6DDC">
      <w:pPr>
        <w:spacing w:before="120" w:after="0" w:line="300" w:lineRule="exact"/>
        <w:jc w:val="both"/>
        <w:rPr>
          <w:rFonts w:ascii="Century Gothic" w:eastAsia="Times New Roman" w:hAnsi="Century Gothic" w:cs="Courier New"/>
          <w:b/>
          <w:sz w:val="20"/>
          <w:szCs w:val="20"/>
          <w:u w:val="single"/>
          <w:lang w:eastAsia="bg-BG"/>
        </w:rPr>
      </w:pPr>
      <w:r>
        <w:rPr>
          <w:rFonts w:ascii="Century Gothic" w:eastAsia="Times New Roman" w:hAnsi="Century Gothic" w:cs="Courier New"/>
          <w:b/>
          <w:sz w:val="20"/>
          <w:szCs w:val="20"/>
          <w:u w:val="single"/>
          <w:lang w:eastAsia="bg-BG"/>
        </w:rPr>
        <w:t>Изисквания за насип</w:t>
      </w:r>
      <w:r w:rsidR="00426178" w:rsidRPr="00474FFD">
        <w:rPr>
          <w:rFonts w:ascii="Century Gothic" w:eastAsia="Times New Roman" w:hAnsi="Century Gothic" w:cs="Courier New"/>
          <w:b/>
          <w:sz w:val="20"/>
          <w:szCs w:val="20"/>
          <w:u w:val="single"/>
          <w:lang w:eastAsia="bg-BG"/>
        </w:rPr>
        <w:t xml:space="preserve"> от несортиран трошен камък</w:t>
      </w:r>
    </w:p>
    <w:p w:rsidR="00DB6DDC" w:rsidRPr="00A7630B" w:rsidRDefault="00DB6DDC" w:rsidP="00DB6DDC">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val="en-AU" w:eastAsia="bg-BG"/>
        </w:rPr>
        <w:lastRenderedPageBreak/>
        <w:t xml:space="preserve">Доставка, полагане и профилиране на </w:t>
      </w:r>
      <w:r w:rsidR="00444FDD" w:rsidRPr="00474FFD">
        <w:rPr>
          <w:rFonts w:ascii="Century Gothic" w:eastAsia="Times New Roman" w:hAnsi="Century Gothic" w:cs="Courier New"/>
          <w:sz w:val="20"/>
          <w:szCs w:val="20"/>
          <w:lang w:eastAsia="bg-BG"/>
        </w:rPr>
        <w:t xml:space="preserve">несортиран </w:t>
      </w:r>
      <w:r w:rsidR="00444FDD" w:rsidRPr="00474FFD">
        <w:rPr>
          <w:rFonts w:ascii="Century Gothic" w:eastAsia="Times New Roman" w:hAnsi="Century Gothic" w:cs="Courier New"/>
          <w:sz w:val="20"/>
          <w:szCs w:val="20"/>
          <w:lang w:val="en-AU" w:eastAsia="bg-BG"/>
        </w:rPr>
        <w:t>трошен камък 0-</w:t>
      </w:r>
      <w:r w:rsidR="00444FDD" w:rsidRPr="00474FFD">
        <w:rPr>
          <w:rFonts w:ascii="Century Gothic" w:eastAsia="Times New Roman" w:hAnsi="Century Gothic" w:cs="Courier New"/>
          <w:sz w:val="20"/>
          <w:szCs w:val="20"/>
          <w:lang w:eastAsia="bg-BG"/>
        </w:rPr>
        <w:t>75</w:t>
      </w:r>
      <w:r w:rsidR="00444FDD" w:rsidRPr="00474FFD">
        <w:rPr>
          <w:rFonts w:ascii="Century Gothic" w:eastAsia="Times New Roman" w:hAnsi="Century Gothic" w:cs="Courier New"/>
          <w:sz w:val="20"/>
          <w:szCs w:val="20"/>
          <w:lang w:val="en-AU" w:eastAsia="bg-BG"/>
        </w:rPr>
        <w:t xml:space="preserve"> </w:t>
      </w:r>
      <w:r w:rsidRPr="00474FFD">
        <w:rPr>
          <w:rFonts w:ascii="Century Gothic" w:eastAsia="Times New Roman" w:hAnsi="Century Gothic" w:cs="Courier New"/>
          <w:sz w:val="20"/>
          <w:szCs w:val="20"/>
          <w:lang w:eastAsia="bg-BG"/>
        </w:rPr>
        <w:t>мм</w:t>
      </w:r>
      <w:r w:rsidR="00444FDD" w:rsidRPr="00474FFD">
        <w:rPr>
          <w:rFonts w:ascii="Century Gothic" w:eastAsia="Times New Roman" w:hAnsi="Century Gothic" w:cs="Courier New"/>
          <w:sz w:val="20"/>
          <w:szCs w:val="20"/>
          <w:lang w:val="en-AU" w:eastAsia="bg-BG"/>
        </w:rPr>
        <w:t xml:space="preserve"> за </w:t>
      </w:r>
      <w:r w:rsidR="00A7630B">
        <w:rPr>
          <w:rFonts w:ascii="Century Gothic" w:eastAsia="Times New Roman" w:hAnsi="Century Gothic" w:cs="Courier New"/>
          <w:sz w:val="20"/>
          <w:szCs w:val="20"/>
          <w:lang w:eastAsia="bg-BG"/>
        </w:rPr>
        <w:t>насип зад подпорна стена.</w:t>
      </w:r>
      <w:r w:rsidRPr="00474FFD">
        <w:rPr>
          <w:rFonts w:ascii="Century Gothic" w:eastAsia="Times New Roman" w:hAnsi="Century Gothic" w:cs="Courier New"/>
          <w:sz w:val="20"/>
          <w:szCs w:val="20"/>
          <w:lang w:eastAsia="bg-BG"/>
        </w:rPr>
        <w:t xml:space="preserve">. </w:t>
      </w:r>
      <w:r w:rsidRPr="00474FFD">
        <w:rPr>
          <w:rFonts w:ascii="Century Gothic" w:eastAsia="Times New Roman" w:hAnsi="Century Gothic" w:cs="Courier New"/>
          <w:sz w:val="20"/>
          <w:szCs w:val="20"/>
          <w:lang w:val="en-AU" w:eastAsia="bg-BG"/>
        </w:rPr>
        <w:t>Уплътняването на пластовете ще се извър</w:t>
      </w:r>
      <w:r w:rsidR="00A7630B">
        <w:rPr>
          <w:rFonts w:ascii="Century Gothic" w:eastAsia="Times New Roman" w:hAnsi="Century Gothic" w:cs="Courier New"/>
          <w:sz w:val="20"/>
          <w:szCs w:val="20"/>
          <w:lang w:val="en-AU" w:eastAsia="bg-BG"/>
        </w:rPr>
        <w:t xml:space="preserve">ши с </w:t>
      </w:r>
      <w:r w:rsidR="00A7630B">
        <w:rPr>
          <w:rFonts w:ascii="Century Gothic" w:eastAsia="Times New Roman" w:hAnsi="Century Gothic" w:cs="Courier New"/>
          <w:sz w:val="20"/>
          <w:szCs w:val="20"/>
          <w:lang w:eastAsia="bg-BG"/>
        </w:rPr>
        <w:t>пневматична трамбовка</w:t>
      </w:r>
      <w:r w:rsidRPr="00474FFD">
        <w:rPr>
          <w:rFonts w:ascii="Century Gothic" w:eastAsia="Times New Roman" w:hAnsi="Century Gothic" w:cs="Courier New"/>
          <w:sz w:val="20"/>
          <w:szCs w:val="20"/>
          <w:lang w:val="en-AU" w:eastAsia="bg-BG"/>
        </w:rPr>
        <w:t xml:space="preserve">, за да се достигне </w:t>
      </w:r>
      <w:r w:rsidR="00A7630B">
        <w:rPr>
          <w:rFonts w:ascii="Century Gothic" w:eastAsia="Times New Roman" w:hAnsi="Century Gothic" w:cs="Courier New"/>
          <w:sz w:val="20"/>
          <w:szCs w:val="20"/>
          <w:lang w:eastAsia="bg-BG"/>
        </w:rPr>
        <w:t>обемна плъност 1800 кг/м3</w:t>
      </w:r>
    </w:p>
    <w:p w:rsidR="00445678" w:rsidRPr="00474FFD" w:rsidRDefault="00445678" w:rsidP="00445678">
      <w:pPr>
        <w:spacing w:before="120" w:after="0" w:line="300" w:lineRule="exact"/>
        <w:jc w:val="both"/>
        <w:rPr>
          <w:rFonts w:ascii="Century Gothic" w:eastAsia="Times New Roman" w:hAnsi="Century Gothic" w:cs="Courier New"/>
          <w:b/>
          <w:sz w:val="20"/>
          <w:szCs w:val="20"/>
          <w:lang w:eastAsia="bg-BG"/>
        </w:rPr>
      </w:pPr>
      <w:r w:rsidRPr="00474FFD">
        <w:rPr>
          <w:rFonts w:ascii="Century Gothic" w:eastAsia="Times New Roman" w:hAnsi="Century Gothic" w:cs="Courier New"/>
          <w:b/>
          <w:sz w:val="20"/>
          <w:szCs w:val="20"/>
          <w:lang w:eastAsia="bg-BG"/>
        </w:rPr>
        <w:t>9.2. Мерки за изпълнение на изискванията на НСИСОССП</w:t>
      </w:r>
    </w:p>
    <w:p w:rsidR="00445678" w:rsidRPr="00474FFD" w:rsidRDefault="00445678" w:rsidP="00445678">
      <w:pPr>
        <w:spacing w:before="120" w:after="0" w:line="300" w:lineRule="exact"/>
        <w:jc w:val="both"/>
        <w:rPr>
          <w:rFonts w:ascii="Century Gothic" w:eastAsia="Times New Roman" w:hAnsi="Century Gothic" w:cs="Courier New"/>
          <w:color w:val="000000"/>
          <w:sz w:val="20"/>
          <w:szCs w:val="20"/>
          <w:lang w:eastAsia="bg-BG"/>
        </w:rPr>
      </w:pPr>
      <w:r w:rsidRPr="00474FFD">
        <w:rPr>
          <w:rFonts w:ascii="Century Gothic" w:eastAsia="Times New Roman" w:hAnsi="Century Gothic" w:cs="Courier New"/>
          <w:sz w:val="20"/>
          <w:szCs w:val="20"/>
          <w:lang w:eastAsia="bg-BG"/>
        </w:rPr>
        <w:t>1.След разрушаване на съществуващите съоръжения и площадки чрез с</w:t>
      </w:r>
      <w:r w:rsidRPr="00474FFD">
        <w:rPr>
          <w:rFonts w:ascii="Century Gothic" w:eastAsia="Times New Roman" w:hAnsi="Century Gothic" w:cs="Courier New"/>
          <w:sz w:val="20"/>
          <w:szCs w:val="20"/>
          <w:lang w:val="en-AU" w:eastAsia="bg-BG"/>
        </w:rPr>
        <w:t>елективно събаряне/деконструкция и разделно</w:t>
      </w:r>
      <w:r w:rsidRPr="00474FFD">
        <w:rPr>
          <w:rFonts w:ascii="Century Gothic" w:eastAsia="Times New Roman" w:hAnsi="Century Gothic" w:cs="Courier New"/>
          <w:sz w:val="20"/>
          <w:szCs w:val="20"/>
          <w:lang w:eastAsia="bg-BG"/>
        </w:rPr>
        <w:t xml:space="preserve"> </w:t>
      </w:r>
      <w:r w:rsidRPr="00474FFD">
        <w:rPr>
          <w:rFonts w:ascii="Century Gothic" w:eastAsia="Times New Roman" w:hAnsi="Century Gothic" w:cs="Courier New"/>
          <w:sz w:val="20"/>
          <w:szCs w:val="20"/>
          <w:lang w:val="en-AU" w:eastAsia="bg-BG"/>
        </w:rPr>
        <w:t xml:space="preserve">събиране на </w:t>
      </w:r>
      <w:r w:rsidRPr="00474FFD">
        <w:rPr>
          <w:rFonts w:ascii="Century Gothic" w:eastAsia="Times New Roman" w:hAnsi="Century Gothic" w:cs="Courier New"/>
          <w:sz w:val="20"/>
          <w:szCs w:val="20"/>
          <w:lang w:eastAsia="bg-BG"/>
        </w:rPr>
        <w:t xml:space="preserve">СО на </w:t>
      </w:r>
      <w:r w:rsidRPr="00474FFD">
        <w:rPr>
          <w:rFonts w:ascii="Century Gothic" w:eastAsia="Times New Roman" w:hAnsi="Century Gothic" w:cs="Courier New"/>
          <w:sz w:val="20"/>
          <w:szCs w:val="20"/>
          <w:lang w:val="en-AU" w:eastAsia="bg-BG"/>
        </w:rPr>
        <w:t xml:space="preserve">строителната площадка </w:t>
      </w:r>
      <w:r w:rsidRPr="00474FFD">
        <w:rPr>
          <w:rFonts w:ascii="Century Gothic" w:eastAsia="Times New Roman" w:hAnsi="Century Gothic" w:cs="Courier New"/>
          <w:sz w:val="20"/>
          <w:szCs w:val="20"/>
          <w:lang w:eastAsia="bg-BG"/>
        </w:rPr>
        <w:t xml:space="preserve">да се направи </w:t>
      </w:r>
      <w:r w:rsidRPr="00474FFD">
        <w:rPr>
          <w:rFonts w:ascii="Century Gothic" w:eastAsia="Times New Roman" w:hAnsi="Century Gothic" w:cs="Courier New"/>
          <w:color w:val="000000"/>
          <w:sz w:val="20"/>
          <w:szCs w:val="20"/>
          <w:lang w:val="en-AU" w:eastAsia="bg-BG"/>
        </w:rPr>
        <w:t>изпитване на пробни образци</w:t>
      </w:r>
      <w:r w:rsidRPr="00474FFD">
        <w:rPr>
          <w:rFonts w:ascii="Century Gothic" w:eastAsia="Times New Roman" w:hAnsi="Century Gothic" w:cs="Courier New"/>
          <w:color w:val="000000"/>
          <w:sz w:val="20"/>
          <w:szCs w:val="20"/>
          <w:lang w:eastAsia="bg-BG"/>
        </w:rPr>
        <w:t xml:space="preserve"> – 6 бр. по методите, указани в т.5 от настоящата разработка – 3 бр. за </w:t>
      </w:r>
      <w:r w:rsidRPr="00474FFD">
        <w:rPr>
          <w:rFonts w:ascii="Century Gothic" w:eastAsia="Times New Roman" w:hAnsi="Century Gothic" w:cs="Courier New"/>
          <w:sz w:val="20"/>
          <w:szCs w:val="20"/>
          <w:lang w:val="en-AU" w:eastAsia="bg-BG"/>
        </w:rPr>
        <w:t>рециклиране на СО, които не могат да бъдат повторно употребени</w:t>
      </w:r>
      <w:r w:rsidRPr="00474FFD">
        <w:rPr>
          <w:rFonts w:ascii="Century Gothic" w:eastAsia="Times New Roman" w:hAnsi="Century Gothic" w:cs="Courier New"/>
          <w:sz w:val="20"/>
          <w:szCs w:val="20"/>
          <w:lang w:eastAsia="bg-BG"/>
        </w:rPr>
        <w:t xml:space="preserve"> и 3 бр. </w:t>
      </w:r>
      <w:r w:rsidRPr="00474FFD">
        <w:rPr>
          <w:rFonts w:ascii="Century Gothic" w:eastAsia="Times New Roman" w:hAnsi="Century Gothic" w:cs="Courier New"/>
          <w:sz w:val="20"/>
          <w:szCs w:val="20"/>
          <w:lang w:val="en-AU" w:eastAsia="bg-BG"/>
        </w:rPr>
        <w:t xml:space="preserve">оползотворяване </w:t>
      </w:r>
      <w:r w:rsidRPr="00474FFD">
        <w:rPr>
          <w:rFonts w:ascii="Century Gothic" w:eastAsia="Times New Roman" w:hAnsi="Century Gothic" w:cs="Courier New"/>
          <w:sz w:val="20"/>
          <w:szCs w:val="20"/>
          <w:lang w:eastAsia="bg-BG"/>
        </w:rPr>
        <w:t xml:space="preserve">на СО </w:t>
      </w:r>
      <w:r w:rsidRPr="00474FFD">
        <w:rPr>
          <w:rFonts w:ascii="Century Gothic" w:eastAsia="Times New Roman" w:hAnsi="Century Gothic" w:cs="Courier New"/>
          <w:sz w:val="20"/>
          <w:szCs w:val="20"/>
          <w:lang w:val="en-AU" w:eastAsia="bg-BG"/>
        </w:rPr>
        <w:t>в обратни насипи</w:t>
      </w:r>
      <w:r w:rsidRPr="00474FFD">
        <w:rPr>
          <w:rFonts w:ascii="Century Gothic" w:eastAsia="Times New Roman" w:hAnsi="Century Gothic" w:cs="Courier New"/>
          <w:sz w:val="20"/>
          <w:szCs w:val="20"/>
          <w:lang w:eastAsia="bg-BG"/>
        </w:rPr>
        <w:t>.</w:t>
      </w:r>
    </w:p>
    <w:p w:rsidR="00445678" w:rsidRPr="00474FFD" w:rsidRDefault="00445678" w:rsidP="00445678">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color w:val="000000"/>
          <w:sz w:val="20"/>
          <w:szCs w:val="20"/>
          <w:lang w:eastAsia="bg-BG"/>
        </w:rPr>
        <w:t xml:space="preserve">2. След установяване съответствието на пробните образци с изискванията, заложени в </w:t>
      </w:r>
      <w:r w:rsidRPr="00474FFD">
        <w:rPr>
          <w:rFonts w:ascii="Century Gothic" w:eastAsia="Times New Roman" w:hAnsi="Century Gothic" w:cs="Courier New"/>
          <w:sz w:val="20"/>
          <w:szCs w:val="20"/>
          <w:lang w:eastAsia="bg-BG"/>
        </w:rPr>
        <w:t>НСИСОССП</w:t>
      </w:r>
      <w:r w:rsidRPr="00474FFD">
        <w:rPr>
          <w:rFonts w:ascii="Century Gothic" w:eastAsia="Times New Roman" w:hAnsi="Century Gothic" w:cs="Courier New"/>
          <w:color w:val="000000"/>
          <w:sz w:val="20"/>
          <w:szCs w:val="20"/>
          <w:lang w:eastAsia="bg-BG"/>
        </w:rPr>
        <w:t xml:space="preserve">, да се изготвят 2 бр. </w:t>
      </w:r>
      <w:r w:rsidRPr="00474FFD">
        <w:rPr>
          <w:rFonts w:ascii="Century Gothic" w:eastAsia="Times New Roman" w:hAnsi="Century Gothic" w:cs="Courier New"/>
          <w:sz w:val="20"/>
          <w:szCs w:val="20"/>
          <w:lang w:val="en-AU" w:eastAsia="bg-BG"/>
        </w:rPr>
        <w:t>деклараци</w:t>
      </w:r>
      <w:r w:rsidRPr="00474FFD">
        <w:rPr>
          <w:rFonts w:ascii="Century Gothic" w:eastAsia="Times New Roman" w:hAnsi="Century Gothic" w:cs="Courier New"/>
          <w:sz w:val="20"/>
          <w:szCs w:val="20"/>
          <w:lang w:eastAsia="bg-BG"/>
        </w:rPr>
        <w:t>и</w:t>
      </w:r>
      <w:r w:rsidRPr="00474FFD">
        <w:rPr>
          <w:rFonts w:ascii="Century Gothic" w:eastAsia="Times New Roman" w:hAnsi="Century Gothic" w:cs="Courier New"/>
          <w:sz w:val="20"/>
          <w:szCs w:val="20"/>
          <w:lang w:val="en-AU" w:eastAsia="bg-BG"/>
        </w:rPr>
        <w:t xml:space="preserve"> за</w:t>
      </w:r>
      <w:r w:rsidRPr="00474FFD">
        <w:rPr>
          <w:rFonts w:ascii="Century Gothic" w:eastAsia="Times New Roman" w:hAnsi="Century Gothic" w:cs="Courier New"/>
          <w:sz w:val="20"/>
          <w:szCs w:val="20"/>
          <w:lang w:val="en-AU" w:eastAsia="bg-BG"/>
        </w:rPr>
        <w:br/>
      </w:r>
      <w:r w:rsidRPr="00474FFD">
        <w:rPr>
          <w:rFonts w:ascii="Century Gothic" w:eastAsia="Times New Roman" w:hAnsi="Century Gothic" w:cs="Courier New"/>
          <w:sz w:val="20"/>
          <w:szCs w:val="20"/>
          <w:lang w:eastAsia="bg-BG"/>
        </w:rPr>
        <w:t>с</w:t>
      </w:r>
      <w:r w:rsidRPr="00474FFD">
        <w:rPr>
          <w:rFonts w:ascii="Century Gothic" w:eastAsia="Times New Roman" w:hAnsi="Century Gothic" w:cs="Courier New"/>
          <w:sz w:val="20"/>
          <w:szCs w:val="20"/>
          <w:lang w:val="en-AU" w:eastAsia="bg-BG"/>
        </w:rPr>
        <w:t>ъответствие</w:t>
      </w:r>
      <w:r w:rsidRPr="00474FFD">
        <w:rPr>
          <w:rFonts w:ascii="Century Gothic" w:eastAsia="Times New Roman" w:hAnsi="Century Gothic" w:cs="Courier New"/>
          <w:sz w:val="20"/>
          <w:szCs w:val="20"/>
          <w:lang w:eastAsia="bg-BG"/>
        </w:rPr>
        <w:t xml:space="preserve"> и същите да се представят на лицето, упражняващо строителен наздор.</w:t>
      </w:r>
    </w:p>
    <w:p w:rsidR="00445678" w:rsidRPr="00474FFD" w:rsidRDefault="00445678" w:rsidP="00445678">
      <w:pPr>
        <w:spacing w:before="120" w:after="0" w:line="300" w:lineRule="exact"/>
        <w:jc w:val="both"/>
        <w:rPr>
          <w:rFonts w:ascii="Century Gothic" w:eastAsia="Times New Roman" w:hAnsi="Century Gothic" w:cs="Courier New"/>
          <w:sz w:val="20"/>
          <w:szCs w:val="20"/>
          <w:lang w:val="en-US" w:eastAsia="bg-BG"/>
        </w:rPr>
      </w:pPr>
      <w:r w:rsidRPr="00474FFD">
        <w:rPr>
          <w:rFonts w:ascii="Century Gothic" w:eastAsia="Times New Roman" w:hAnsi="Century Gothic" w:cs="Courier New"/>
          <w:sz w:val="20"/>
          <w:szCs w:val="20"/>
          <w:lang w:eastAsia="bg-BG"/>
        </w:rPr>
        <w:t>3. Преди влагане, С</w:t>
      </w:r>
      <w:r w:rsidRPr="00474FFD">
        <w:rPr>
          <w:rFonts w:ascii="Century Gothic" w:eastAsia="Times New Roman" w:hAnsi="Century Gothic" w:cs="Courier New"/>
          <w:sz w:val="20"/>
          <w:szCs w:val="20"/>
          <w:lang w:val="en-US" w:eastAsia="bg-BG"/>
        </w:rPr>
        <w:t>O</w:t>
      </w:r>
      <w:r w:rsidRPr="00474FFD">
        <w:rPr>
          <w:rFonts w:ascii="Century Gothic" w:eastAsia="Times New Roman" w:hAnsi="Century Gothic" w:cs="Courier New"/>
          <w:sz w:val="20"/>
          <w:szCs w:val="20"/>
          <w:lang w:eastAsia="bg-BG"/>
        </w:rPr>
        <w:t xml:space="preserve"> да се раздробят механично до размери за полагане в пластове трошенокаменна настилка и при обратния насип.</w:t>
      </w:r>
    </w:p>
    <w:p w:rsidR="00445678" w:rsidRPr="00474FFD" w:rsidRDefault="00445678" w:rsidP="00445678">
      <w:pPr>
        <w:spacing w:before="120" w:after="0" w:line="300" w:lineRule="exact"/>
        <w:jc w:val="both"/>
        <w:rPr>
          <w:rFonts w:ascii="Century Gothic" w:eastAsia="Times New Roman" w:hAnsi="Century Gothic" w:cs="Courier New"/>
          <w:sz w:val="20"/>
          <w:szCs w:val="20"/>
          <w:lang w:eastAsia="bg-BG"/>
        </w:rPr>
      </w:pPr>
      <w:r w:rsidRPr="00474FFD">
        <w:rPr>
          <w:rFonts w:ascii="Century Gothic" w:eastAsia="Times New Roman" w:hAnsi="Century Gothic" w:cs="Courier New"/>
          <w:sz w:val="20"/>
          <w:szCs w:val="20"/>
          <w:lang w:val="en-US" w:eastAsia="bg-BG"/>
        </w:rPr>
        <w:t xml:space="preserve">4. Ако пробните образци не отговарят на изискванията, строителния надзор </w:t>
      </w:r>
      <w:r w:rsidRPr="00474FFD">
        <w:rPr>
          <w:rFonts w:ascii="Century Gothic" w:eastAsia="Times New Roman" w:hAnsi="Century Gothic" w:cs="Courier New"/>
          <w:sz w:val="20"/>
          <w:szCs w:val="20"/>
          <w:lang w:eastAsia="bg-BG"/>
        </w:rPr>
        <w:t>определя съвместно с Възложителя дали в обекта ще се влагат СО от друг източник. СО, генерирани от обекта, се извозват до инсталации за третиране и/или депониране.</w:t>
      </w:r>
    </w:p>
    <w:p w:rsidR="00426178" w:rsidRPr="00474FFD" w:rsidRDefault="00426178" w:rsidP="00DB6DDC">
      <w:pPr>
        <w:spacing w:before="120" w:after="0" w:line="300" w:lineRule="exact"/>
        <w:jc w:val="both"/>
        <w:rPr>
          <w:rFonts w:ascii="Century Gothic" w:eastAsia="Times New Roman" w:hAnsi="Century Gothic" w:cs="Courier New"/>
          <w:sz w:val="20"/>
          <w:szCs w:val="20"/>
          <w:lang w:eastAsia="bg-BG"/>
        </w:rPr>
      </w:pPr>
    </w:p>
    <w:p w:rsidR="00426178" w:rsidRPr="00474FFD" w:rsidRDefault="00426178" w:rsidP="00426178">
      <w:pPr>
        <w:autoSpaceDE w:val="0"/>
        <w:autoSpaceDN w:val="0"/>
        <w:adjustRightInd w:val="0"/>
        <w:spacing w:after="0" w:line="240" w:lineRule="auto"/>
        <w:rPr>
          <w:rFonts w:ascii="Century Gothic" w:hAnsi="Century Gothic" w:cs="Arial,Bold"/>
          <w:b/>
          <w:bCs/>
          <w:sz w:val="20"/>
          <w:szCs w:val="20"/>
        </w:rPr>
      </w:pPr>
      <w:r w:rsidRPr="00474FFD">
        <w:rPr>
          <w:rFonts w:ascii="Century Gothic" w:hAnsi="Century Gothic" w:cs="Arial,Bold"/>
          <w:b/>
          <w:bCs/>
          <w:sz w:val="20"/>
          <w:szCs w:val="20"/>
        </w:rPr>
        <w:t>10.Мерки за предотвратяване и минимизиране образуването на СО</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Строителните материали и продукти</w:t>
      </w:r>
      <w:r w:rsidRPr="00474FFD">
        <w:rPr>
          <w:rFonts w:ascii="Century Gothic" w:hAnsi="Century Gothic" w:cs="Arial"/>
          <w:sz w:val="20"/>
          <w:szCs w:val="20"/>
        </w:rPr>
        <w:t xml:space="preserve">, доставяни на площадката трябва да се разтоварват/претоварват, съхраняват и </w:t>
      </w:r>
      <w:r w:rsidRPr="00474FFD">
        <w:rPr>
          <w:rFonts w:ascii="Century Gothic" w:hAnsi="Century Gothic" w:cs="Arial,Bold"/>
          <w:bCs/>
          <w:sz w:val="20"/>
          <w:szCs w:val="20"/>
        </w:rPr>
        <w:t xml:space="preserve">манипулират при СМР </w:t>
      </w:r>
      <w:r w:rsidRPr="00474FFD">
        <w:rPr>
          <w:rFonts w:ascii="Century Gothic" w:hAnsi="Century Gothic" w:cs="Arial"/>
          <w:sz w:val="20"/>
          <w:szCs w:val="20"/>
        </w:rPr>
        <w:t xml:space="preserve">по начин, който </w:t>
      </w:r>
      <w:r w:rsidRPr="00474FFD">
        <w:rPr>
          <w:rFonts w:ascii="Century Gothic" w:hAnsi="Century Gothic" w:cs="Arial,Bold"/>
          <w:bCs/>
          <w:sz w:val="20"/>
          <w:szCs w:val="20"/>
        </w:rPr>
        <w:t>да</w:t>
      </w:r>
      <w:r w:rsidRPr="00474FFD">
        <w:rPr>
          <w:rFonts w:ascii="Century Gothic" w:hAnsi="Century Gothic" w:cs="Arial"/>
          <w:sz w:val="20"/>
          <w:szCs w:val="20"/>
        </w:rPr>
        <w:t xml:space="preserve"> </w:t>
      </w:r>
      <w:r w:rsidRPr="00474FFD">
        <w:rPr>
          <w:rFonts w:ascii="Century Gothic" w:hAnsi="Century Gothic" w:cs="Arial,Bold"/>
          <w:bCs/>
          <w:sz w:val="20"/>
          <w:szCs w:val="20"/>
        </w:rPr>
        <w:t xml:space="preserve">предотвратява тяхното повреждане </w:t>
      </w:r>
      <w:r w:rsidRPr="00474FFD">
        <w:rPr>
          <w:rFonts w:ascii="Century Gothic" w:hAnsi="Century Gothic" w:cs="Arial"/>
          <w:sz w:val="20"/>
          <w:szCs w:val="20"/>
        </w:rPr>
        <w:t>(разчупване, раздробяване, смесване с други материали).</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 xml:space="preserve">Рязането на керамичните и тротоарните плочи и зидарийните тела </w:t>
      </w:r>
      <w:r w:rsidRPr="00474FFD">
        <w:rPr>
          <w:rFonts w:ascii="Century Gothic" w:hAnsi="Century Gothic" w:cs="Arial"/>
          <w:sz w:val="20"/>
          <w:szCs w:val="20"/>
        </w:rPr>
        <w:t>трябва да се извършва с подходящи инструменти.</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 xml:space="preserve">Строителните продукти, </w:t>
      </w:r>
      <w:r w:rsidRPr="00474FFD">
        <w:rPr>
          <w:rFonts w:ascii="Century Gothic" w:hAnsi="Century Gothic" w:cs="Arial,Bold"/>
          <w:bCs/>
          <w:sz w:val="20"/>
          <w:szCs w:val="20"/>
        </w:rPr>
        <w:t>предназначени за многократна употреба</w:t>
      </w:r>
      <w:r w:rsidRPr="00474FFD">
        <w:rPr>
          <w:rFonts w:ascii="Century Gothic" w:hAnsi="Century Gothic" w:cs="Arial"/>
          <w:sz w:val="20"/>
          <w:szCs w:val="20"/>
        </w:rPr>
        <w:t>, се</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съхраняват и манипулират по начин, който да я осигури.</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 xml:space="preserve">Строителни материали и продукти, които не могат да бъдат вложени за целта, за която са предназначени, </w:t>
      </w:r>
      <w:r w:rsidRPr="00474FFD">
        <w:rPr>
          <w:rFonts w:ascii="Century Gothic" w:hAnsi="Century Gothic" w:cs="Arial,Bold"/>
          <w:bCs/>
          <w:sz w:val="20"/>
          <w:szCs w:val="20"/>
        </w:rPr>
        <w:t>се оползотворяват за други цели на строителната площадка</w:t>
      </w:r>
      <w:r w:rsidRPr="00474FFD">
        <w:rPr>
          <w:rFonts w:ascii="Century Gothic" w:hAnsi="Century Gothic" w:cs="Arial"/>
          <w:sz w:val="20"/>
          <w:szCs w:val="20"/>
        </w:rPr>
        <w:t xml:space="preserve"> (например от бетон могат да се излеят щурцове, настилки и др.п.), или се </w:t>
      </w:r>
      <w:r w:rsidRPr="00474FFD">
        <w:rPr>
          <w:rFonts w:ascii="Century Gothic" w:hAnsi="Century Gothic" w:cs="Arial,Bold"/>
          <w:bCs/>
          <w:sz w:val="20"/>
          <w:szCs w:val="20"/>
        </w:rPr>
        <w:t>предават за</w:t>
      </w:r>
      <w:r w:rsidRPr="00474FFD">
        <w:rPr>
          <w:rFonts w:ascii="Century Gothic" w:hAnsi="Century Gothic" w:cs="Arial"/>
          <w:sz w:val="20"/>
          <w:szCs w:val="20"/>
        </w:rPr>
        <w:t xml:space="preserve"> </w:t>
      </w:r>
      <w:r w:rsidRPr="00474FFD">
        <w:rPr>
          <w:rFonts w:ascii="Century Gothic" w:hAnsi="Century Gothic" w:cs="Arial,Bold"/>
          <w:bCs/>
          <w:sz w:val="20"/>
          <w:szCs w:val="20"/>
        </w:rPr>
        <w:t>оползотворяване на други лица</w:t>
      </w:r>
      <w:r w:rsidRPr="00474FFD">
        <w:rPr>
          <w:rFonts w:ascii="Century Gothic" w:hAnsi="Century Gothic" w:cs="Arial"/>
          <w:sz w:val="20"/>
          <w:szCs w:val="20"/>
        </w:rPr>
        <w:t>).</w:t>
      </w:r>
    </w:p>
    <w:p w:rsidR="00426178" w:rsidRPr="00474FFD" w:rsidRDefault="00192347" w:rsidP="00426178">
      <w:pPr>
        <w:autoSpaceDE w:val="0"/>
        <w:autoSpaceDN w:val="0"/>
        <w:adjustRightInd w:val="0"/>
        <w:spacing w:after="0" w:line="240" w:lineRule="auto"/>
        <w:rPr>
          <w:rFonts w:ascii="Century Gothic" w:hAnsi="Century Gothic" w:cs="Arial,Bold"/>
          <w:b/>
          <w:bCs/>
          <w:sz w:val="20"/>
          <w:szCs w:val="20"/>
        </w:rPr>
      </w:pPr>
      <w:r w:rsidRPr="00474FFD">
        <w:rPr>
          <w:rFonts w:ascii="Century Gothic" w:hAnsi="Century Gothic" w:cs="Arial,Bold"/>
          <w:b/>
          <w:bCs/>
          <w:sz w:val="20"/>
          <w:szCs w:val="20"/>
        </w:rPr>
        <w:t>11.</w:t>
      </w:r>
      <w:r w:rsidR="00426178" w:rsidRPr="00474FFD">
        <w:rPr>
          <w:rFonts w:ascii="Century Gothic" w:hAnsi="Century Gothic" w:cs="Arial,Bold"/>
          <w:b/>
          <w:bCs/>
          <w:sz w:val="20"/>
          <w:szCs w:val="20"/>
        </w:rPr>
        <w:t>Мерки за разделно събиране, транспортиране и подготовка за оползотворяване на СО</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 xml:space="preserve">Строителят </w:t>
      </w:r>
      <w:r w:rsidRPr="00474FFD">
        <w:rPr>
          <w:rFonts w:ascii="Century Gothic" w:hAnsi="Century Gothic" w:cs="Arial,Bold"/>
          <w:bCs/>
          <w:sz w:val="20"/>
          <w:szCs w:val="20"/>
        </w:rPr>
        <w:t xml:space="preserve">спазва изискванията </w:t>
      </w:r>
      <w:r w:rsidRPr="00474FFD">
        <w:rPr>
          <w:rFonts w:ascii="Century Gothic" w:hAnsi="Century Gothic" w:cs="Arial"/>
          <w:sz w:val="20"/>
          <w:szCs w:val="20"/>
        </w:rPr>
        <w:t>за разделно събиране и съхранение на образуваните строителни отпадъци по начин, осигуряващ последващото им повторно използване, рециклиране,оползотворяване:</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 xml:space="preserve">Строителните отпадъци, </w:t>
      </w:r>
      <w:r w:rsidRPr="00474FFD">
        <w:rPr>
          <w:rFonts w:ascii="Century Gothic" w:hAnsi="Century Gothic" w:cs="Arial,Bold"/>
          <w:bCs/>
          <w:sz w:val="20"/>
          <w:szCs w:val="20"/>
        </w:rPr>
        <w:t>предназначени за оползотворяване</w:t>
      </w:r>
      <w:r w:rsidRPr="00474FFD">
        <w:rPr>
          <w:rFonts w:ascii="Century Gothic" w:hAnsi="Century Gothic" w:cs="Arial"/>
          <w:sz w:val="20"/>
          <w:szCs w:val="20"/>
        </w:rPr>
        <w:t xml:space="preserve">, се събират на обекта в контейнери (или други подходящи съдове) </w:t>
      </w:r>
      <w:r w:rsidRPr="00474FFD">
        <w:rPr>
          <w:rFonts w:ascii="Century Gothic" w:hAnsi="Century Gothic" w:cs="Arial,Bold"/>
          <w:bCs/>
          <w:sz w:val="20"/>
          <w:szCs w:val="20"/>
        </w:rPr>
        <w:t>разделно по кодове както следва</w:t>
      </w:r>
      <w:r w:rsidRPr="00474FFD">
        <w:rPr>
          <w:rFonts w:ascii="Century Gothic" w:hAnsi="Century Gothic" w:cs="Arial"/>
          <w:sz w:val="20"/>
          <w:szCs w:val="20"/>
        </w:rPr>
        <w:t>: 170101, 170102, 170103, 17 02 01, 17 02 02, 17 02 03, 17 03 02, 17 04 05;</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Останалите СО могат също да се събират разделно, или да се събират заедно и да се докладват като 17 09 04;</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 xml:space="preserve">Съдовете </w:t>
      </w:r>
      <w:r w:rsidRPr="00474FFD">
        <w:rPr>
          <w:rFonts w:ascii="Century Gothic" w:hAnsi="Century Gothic" w:cs="Arial"/>
          <w:sz w:val="20"/>
          <w:szCs w:val="20"/>
        </w:rPr>
        <w:t xml:space="preserve">трябва да бъдат надлежно и трайно </w:t>
      </w:r>
      <w:r w:rsidRPr="00474FFD">
        <w:rPr>
          <w:rFonts w:ascii="Century Gothic" w:hAnsi="Century Gothic" w:cs="Arial,Bold"/>
          <w:bCs/>
          <w:sz w:val="20"/>
          <w:szCs w:val="20"/>
        </w:rPr>
        <w:t>надписани</w:t>
      </w:r>
      <w:r w:rsidRPr="00474FFD">
        <w:rPr>
          <w:rFonts w:ascii="Century Gothic" w:hAnsi="Century Gothic" w:cs="Arial"/>
          <w:sz w:val="20"/>
          <w:szCs w:val="20"/>
        </w:rPr>
        <w:t xml:space="preserve">, така че да се предотвратят грешки при разделното събиране. В </w:t>
      </w:r>
      <w:r w:rsidRPr="00474FFD">
        <w:rPr>
          <w:rFonts w:ascii="Century Gothic" w:hAnsi="Century Gothic" w:cs="Arial,Bold"/>
          <w:bCs/>
          <w:sz w:val="20"/>
          <w:szCs w:val="20"/>
        </w:rPr>
        <w:t xml:space="preserve">инструктажа на работниците </w:t>
      </w:r>
      <w:r w:rsidRPr="00474FFD">
        <w:rPr>
          <w:rFonts w:ascii="Century Gothic" w:hAnsi="Century Gothic" w:cs="Arial"/>
          <w:sz w:val="20"/>
          <w:szCs w:val="20"/>
        </w:rPr>
        <w:t>да бъде застъпена и частта по управление на</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отпадъците;</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lastRenderedPageBreak/>
        <w:t xml:space="preserve">Вместимостта на контейнерите/съдовете </w:t>
      </w:r>
      <w:r w:rsidRPr="00474FFD">
        <w:rPr>
          <w:rFonts w:ascii="Century Gothic" w:hAnsi="Century Gothic" w:cs="Arial"/>
          <w:sz w:val="20"/>
          <w:szCs w:val="20"/>
        </w:rPr>
        <w:t>трябва да е съобразена с договорите на Строителя за събиране и транспортиране на СО до местата за третиране и обезвреждане;</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 xml:space="preserve">Не се допуска смесване на СО </w:t>
      </w:r>
      <w:r w:rsidRPr="00474FFD">
        <w:rPr>
          <w:rFonts w:ascii="Century Gothic" w:hAnsi="Century Gothic" w:cs="Arial"/>
          <w:sz w:val="20"/>
          <w:szCs w:val="20"/>
        </w:rPr>
        <w:t xml:space="preserve">от кодовете, предназначени за изпълнение на целите за оползотворяване. </w:t>
      </w:r>
      <w:r w:rsidRPr="00474FFD">
        <w:rPr>
          <w:rFonts w:ascii="Century Gothic" w:hAnsi="Century Gothic" w:cs="Arial,Bold"/>
          <w:bCs/>
          <w:sz w:val="20"/>
          <w:szCs w:val="20"/>
        </w:rPr>
        <w:t>По изключение</w:t>
      </w:r>
      <w:r w:rsidRPr="00474FFD">
        <w:rPr>
          <w:rFonts w:ascii="Century Gothic" w:hAnsi="Century Gothic" w:cs="Arial"/>
          <w:sz w:val="20"/>
          <w:szCs w:val="20"/>
        </w:rPr>
        <w:t>, поради малките очаквани количества, СО с кодове 170101, 170102,</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 xml:space="preserve">170103, 170107 могат да се събират и докладват като </w:t>
      </w:r>
      <w:r w:rsidRPr="00474FFD">
        <w:rPr>
          <w:rFonts w:ascii="Century Gothic" w:hAnsi="Century Gothic" w:cs="Arial,Bold"/>
          <w:bCs/>
          <w:sz w:val="20"/>
          <w:szCs w:val="20"/>
        </w:rPr>
        <w:t xml:space="preserve">СО с код 170107 </w:t>
      </w:r>
      <w:r w:rsidRPr="00474FFD">
        <w:rPr>
          <w:rFonts w:ascii="Century Gothic" w:hAnsi="Century Gothic" w:cs="Arial"/>
          <w:sz w:val="20"/>
          <w:szCs w:val="20"/>
        </w:rPr>
        <w:t>(смеси от бетон, тухли, керемиди, плочки, фаянсови и керамични изделия, различни от упоменатите в 17 01 06*), но при това трябва да бъде</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осигурена степента на материално оползотворяване за обекта като цяло</w:t>
      </w:r>
      <w:r w:rsidRPr="00474FFD">
        <w:rPr>
          <w:rFonts w:ascii="Century Gothic" w:hAnsi="Century Gothic" w:cs="Arial"/>
          <w:sz w:val="20"/>
          <w:szCs w:val="20"/>
        </w:rPr>
        <w:t>;</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 xml:space="preserve">По подобен начин може да се процедира с отпадъците </w:t>
      </w:r>
      <w:r w:rsidRPr="00474FFD">
        <w:rPr>
          <w:rFonts w:ascii="Century Gothic" w:hAnsi="Century Gothic" w:cs="Arial,Bold"/>
          <w:bCs/>
          <w:sz w:val="20"/>
          <w:szCs w:val="20"/>
        </w:rPr>
        <w:t>от под</w:t>
      </w:r>
      <w:r w:rsidRPr="00474FFD">
        <w:rPr>
          <w:rFonts w:ascii="Century Gothic" w:hAnsi="Century Gothic" w:cs="Arial"/>
          <w:bCs/>
          <w:sz w:val="20"/>
          <w:szCs w:val="20"/>
        </w:rPr>
        <w:t>-</w:t>
      </w:r>
      <w:r w:rsidRPr="00474FFD">
        <w:rPr>
          <w:rFonts w:ascii="Century Gothic" w:hAnsi="Century Gothic" w:cs="Arial,Bold"/>
          <w:bCs/>
          <w:sz w:val="20"/>
          <w:szCs w:val="20"/>
        </w:rPr>
        <w:t xml:space="preserve">група 17 04 (метали), </w:t>
      </w:r>
      <w:r w:rsidRPr="00474FFD">
        <w:rPr>
          <w:rFonts w:ascii="Century Gothic" w:hAnsi="Century Gothic" w:cs="Arial"/>
          <w:sz w:val="20"/>
          <w:szCs w:val="20"/>
        </w:rPr>
        <w:t>когато поотделното им събиране и транспортиране би било неизгодно. Тогава те ще бъдат докладвани като СО с код 17 04 07</w:t>
      </w:r>
    </w:p>
    <w:p w:rsidR="00426178" w:rsidRPr="00474FFD" w:rsidRDefault="00426178" w:rsidP="00426178">
      <w:pPr>
        <w:rPr>
          <w:rFonts w:ascii="Century Gothic" w:hAnsi="Century Gothic" w:cs="Arial,Bold"/>
          <w:bCs/>
          <w:sz w:val="20"/>
          <w:szCs w:val="20"/>
        </w:rPr>
      </w:pPr>
      <w:r w:rsidRPr="00474FFD">
        <w:rPr>
          <w:rFonts w:ascii="Century Gothic" w:hAnsi="Century Gothic" w:cs="Arial"/>
          <w:sz w:val="20"/>
          <w:szCs w:val="20"/>
        </w:rPr>
        <w:t xml:space="preserve">(смеси от метали), но трябва да е </w:t>
      </w:r>
      <w:r w:rsidRPr="00474FFD">
        <w:rPr>
          <w:rFonts w:ascii="Century Gothic" w:hAnsi="Century Gothic" w:cs="Arial,Bold"/>
          <w:bCs/>
          <w:sz w:val="20"/>
          <w:szCs w:val="20"/>
        </w:rPr>
        <w:t>осигурена степен на материално оползотворяване най</w:t>
      </w:r>
      <w:r w:rsidRPr="00474FFD">
        <w:rPr>
          <w:rFonts w:ascii="Century Gothic" w:hAnsi="Century Gothic" w:cs="Arial"/>
          <w:bCs/>
          <w:sz w:val="20"/>
          <w:szCs w:val="20"/>
        </w:rPr>
        <w:t>-</w:t>
      </w:r>
      <w:r w:rsidRPr="00474FFD">
        <w:rPr>
          <w:rFonts w:ascii="Century Gothic" w:hAnsi="Century Gothic" w:cs="Arial,Bold"/>
          <w:bCs/>
          <w:sz w:val="20"/>
          <w:szCs w:val="20"/>
        </w:rPr>
        <w:t>малко 90%;</w:t>
      </w:r>
    </w:p>
    <w:p w:rsidR="00426178" w:rsidRPr="00474FFD" w:rsidRDefault="00192347" w:rsidP="00426178">
      <w:pPr>
        <w:rPr>
          <w:rFonts w:ascii="Century Gothic" w:hAnsi="Century Gothic" w:cs="Arial,Bold"/>
          <w:b/>
          <w:bCs/>
          <w:sz w:val="20"/>
          <w:szCs w:val="20"/>
        </w:rPr>
      </w:pPr>
      <w:r w:rsidRPr="00474FFD">
        <w:rPr>
          <w:rFonts w:ascii="Century Gothic" w:hAnsi="Century Gothic" w:cs="Arial,Bold"/>
          <w:b/>
          <w:bCs/>
          <w:sz w:val="20"/>
          <w:szCs w:val="20"/>
        </w:rPr>
        <w:t>12.</w:t>
      </w:r>
      <w:r w:rsidR="00426178" w:rsidRPr="00474FFD">
        <w:rPr>
          <w:rFonts w:ascii="Century Gothic" w:hAnsi="Century Gothic" w:cs="Arial,Bold"/>
          <w:b/>
          <w:bCs/>
          <w:sz w:val="20"/>
          <w:szCs w:val="20"/>
        </w:rPr>
        <w:t>Мерки за разделно събиране, транспортиране и подготовка за оползотворяване на СО</w:t>
      </w:r>
    </w:p>
    <w:p w:rsidR="00426178" w:rsidRPr="00474FFD" w:rsidRDefault="00426178" w:rsidP="00426178">
      <w:pPr>
        <w:autoSpaceDE w:val="0"/>
        <w:autoSpaceDN w:val="0"/>
        <w:adjustRightInd w:val="0"/>
        <w:spacing w:after="0" w:line="240" w:lineRule="auto"/>
        <w:rPr>
          <w:rFonts w:ascii="Century Gothic" w:hAnsi="Century Gothic" w:cs="Arial,Bold"/>
          <w:bCs/>
          <w:sz w:val="20"/>
          <w:szCs w:val="20"/>
        </w:rPr>
      </w:pPr>
      <w:r w:rsidRPr="00474FFD">
        <w:rPr>
          <w:rFonts w:ascii="Century Gothic" w:hAnsi="Century Gothic" w:cs="Arial,Bold"/>
          <w:bCs/>
          <w:sz w:val="20"/>
          <w:szCs w:val="20"/>
        </w:rPr>
        <w:t xml:space="preserve">Рециклируемите отпадъци </w:t>
      </w:r>
      <w:r w:rsidRPr="00474FFD">
        <w:rPr>
          <w:rFonts w:ascii="Century Gothic" w:hAnsi="Century Gothic" w:cs="Arial"/>
          <w:sz w:val="20"/>
          <w:szCs w:val="20"/>
        </w:rPr>
        <w:t>се предават на лица</w:t>
      </w:r>
      <w:r w:rsidRPr="00474FFD">
        <w:rPr>
          <w:rFonts w:ascii="Century Gothic" w:hAnsi="Century Gothic" w:cs="Arial,Bold"/>
          <w:bCs/>
          <w:sz w:val="20"/>
          <w:szCs w:val="20"/>
        </w:rPr>
        <w:t>, притежаващи документ по чл. 35 на ЗУО за дейност с отпадъци R3, R4, R5;</w:t>
      </w:r>
    </w:p>
    <w:p w:rsidR="00426178" w:rsidRPr="00474FFD" w:rsidRDefault="00426178" w:rsidP="00426178">
      <w:pPr>
        <w:autoSpaceDE w:val="0"/>
        <w:autoSpaceDN w:val="0"/>
        <w:adjustRightInd w:val="0"/>
        <w:spacing w:after="0" w:line="240" w:lineRule="auto"/>
        <w:rPr>
          <w:rFonts w:ascii="Century Gothic" w:hAnsi="Century Gothic" w:cs="Arial,Bold"/>
          <w:bCs/>
          <w:sz w:val="20"/>
          <w:szCs w:val="20"/>
        </w:rPr>
      </w:pPr>
      <w:r w:rsidRPr="00474FFD">
        <w:rPr>
          <w:rFonts w:ascii="Century Gothic" w:hAnsi="Century Gothic" w:cs="Arial,Bold"/>
          <w:bCs/>
          <w:sz w:val="20"/>
          <w:szCs w:val="20"/>
        </w:rPr>
        <w:t xml:space="preserve">Опасните СО </w:t>
      </w:r>
      <w:r w:rsidRPr="00474FFD">
        <w:rPr>
          <w:rFonts w:ascii="Century Gothic" w:hAnsi="Century Gothic" w:cs="Arial"/>
          <w:sz w:val="20"/>
          <w:szCs w:val="20"/>
        </w:rPr>
        <w:t xml:space="preserve">(ако се появят такива) </w:t>
      </w:r>
      <w:r w:rsidRPr="00474FFD">
        <w:rPr>
          <w:rFonts w:ascii="Century Gothic" w:hAnsi="Century Gothic" w:cs="Arial,Bold"/>
          <w:bCs/>
          <w:sz w:val="20"/>
          <w:szCs w:val="20"/>
        </w:rPr>
        <w:t xml:space="preserve">се предават за обезвреждане на лица притежаващи разрешение за дейности с такива видове отпадъци </w:t>
      </w:r>
      <w:r w:rsidRPr="00474FFD">
        <w:rPr>
          <w:rFonts w:ascii="Century Gothic" w:hAnsi="Century Gothic" w:cs="Arial"/>
          <w:sz w:val="20"/>
          <w:szCs w:val="20"/>
        </w:rPr>
        <w:t>и/или се транспортират до</w:t>
      </w:r>
      <w:r w:rsidRPr="00474FFD">
        <w:rPr>
          <w:rFonts w:ascii="Century Gothic" w:hAnsi="Century Gothic" w:cs="Arial,Bold"/>
          <w:bCs/>
          <w:sz w:val="20"/>
          <w:szCs w:val="20"/>
        </w:rPr>
        <w:t xml:space="preserve"> </w:t>
      </w:r>
      <w:r w:rsidRPr="00474FFD">
        <w:rPr>
          <w:rFonts w:ascii="Century Gothic" w:hAnsi="Century Gothic" w:cs="Arial"/>
          <w:sz w:val="20"/>
          <w:szCs w:val="20"/>
        </w:rPr>
        <w:t>най-близкото депо (за опасни или, ако са третирани подходящо, за неопасни отпадъци) или за друго</w:t>
      </w:r>
    </w:p>
    <w:p w:rsidR="00426178" w:rsidRPr="00474FFD" w:rsidRDefault="00426178" w:rsidP="00426178">
      <w:pPr>
        <w:autoSpaceDE w:val="0"/>
        <w:autoSpaceDN w:val="0"/>
        <w:adjustRightInd w:val="0"/>
        <w:spacing w:after="0" w:line="240" w:lineRule="auto"/>
        <w:rPr>
          <w:rFonts w:ascii="Century Gothic" w:hAnsi="Century Gothic" w:cs="Arial,Bold"/>
          <w:bCs/>
          <w:sz w:val="20"/>
          <w:szCs w:val="20"/>
        </w:rPr>
      </w:pPr>
      <w:r w:rsidRPr="00474FFD">
        <w:rPr>
          <w:rFonts w:ascii="Century Gothic" w:hAnsi="Century Gothic" w:cs="Arial"/>
          <w:sz w:val="20"/>
          <w:szCs w:val="20"/>
        </w:rPr>
        <w:t xml:space="preserve">обезвреждане, като се спазва </w:t>
      </w:r>
      <w:r w:rsidRPr="00474FFD">
        <w:rPr>
          <w:rFonts w:ascii="Century Gothic" w:hAnsi="Century Gothic" w:cs="Arial,Bold"/>
          <w:bCs/>
          <w:sz w:val="20"/>
          <w:szCs w:val="20"/>
        </w:rPr>
        <w:t>НАРЕДБАта за изискванията за третиране и транспортиране на производствени и на опасни отпадъци</w:t>
      </w:r>
      <w:r w:rsidRPr="00474FFD">
        <w:rPr>
          <w:rFonts w:ascii="Century Gothic" w:hAnsi="Century Gothic" w:cs="Arial"/>
          <w:sz w:val="20"/>
          <w:szCs w:val="20"/>
        </w:rPr>
        <w:t>;</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Инертните СО</w:t>
      </w:r>
      <w:r w:rsidRPr="00474FFD">
        <w:rPr>
          <w:rFonts w:ascii="Century Gothic" w:hAnsi="Century Gothic" w:cs="Arial"/>
          <w:sz w:val="20"/>
          <w:szCs w:val="20"/>
        </w:rPr>
        <w:t xml:space="preserve">, които са подходящи, съгл. чл. 16 на Наредбата, за обратен насип, се подлагат на подготовка за повторна употреба и се влагат като заместващ материал на площадката, ако Строителят/Възложителят имат </w:t>
      </w:r>
      <w:r w:rsidRPr="00474FFD">
        <w:rPr>
          <w:rFonts w:ascii="Century Gothic" w:hAnsi="Century Gothic" w:cs="Arial,Bold"/>
          <w:bCs/>
          <w:sz w:val="20"/>
          <w:szCs w:val="20"/>
        </w:rPr>
        <w:t>разрешение за дейности с отпадъци R10</w:t>
      </w:r>
      <w:r w:rsidRPr="00474FFD">
        <w:rPr>
          <w:rFonts w:ascii="Century Gothic" w:hAnsi="Century Gothic" w:cs="Arial"/>
          <w:sz w:val="20"/>
          <w:szCs w:val="20"/>
        </w:rPr>
        <w:t xml:space="preserve">, или се предават на лице с документ </w:t>
      </w:r>
      <w:r w:rsidRPr="00474FFD">
        <w:rPr>
          <w:rFonts w:ascii="Century Gothic" w:hAnsi="Century Gothic" w:cs="Arial,Bold"/>
          <w:bCs/>
          <w:sz w:val="20"/>
          <w:szCs w:val="20"/>
        </w:rPr>
        <w:t>по чл. 35 на ЗУО за дейност R10</w:t>
      </w:r>
      <w:r w:rsidRPr="00474FFD">
        <w:rPr>
          <w:rFonts w:ascii="Century Gothic" w:hAnsi="Century Gothic" w:cs="Arial"/>
          <w:sz w:val="20"/>
          <w:szCs w:val="20"/>
        </w:rPr>
        <w:t>;</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 xml:space="preserve">Нерециклируемите неопасни СО </w:t>
      </w:r>
      <w:r w:rsidRPr="00474FFD">
        <w:rPr>
          <w:rFonts w:ascii="Century Gothic" w:hAnsi="Century Gothic" w:cs="Arial"/>
          <w:sz w:val="20"/>
          <w:szCs w:val="20"/>
        </w:rPr>
        <w:t>се транспортират до най-близкото депо за неопасни или инертни отпадъци;</w:t>
      </w:r>
    </w:p>
    <w:p w:rsidR="00426178" w:rsidRPr="00474FFD" w:rsidRDefault="00426178" w:rsidP="00426178">
      <w:pPr>
        <w:autoSpaceDE w:val="0"/>
        <w:autoSpaceDN w:val="0"/>
        <w:adjustRightInd w:val="0"/>
        <w:spacing w:after="0" w:line="240" w:lineRule="auto"/>
        <w:rPr>
          <w:rFonts w:ascii="Century Gothic" w:hAnsi="Century Gothic" w:cs="Arial,Bold"/>
          <w:bCs/>
          <w:sz w:val="20"/>
          <w:szCs w:val="20"/>
        </w:rPr>
      </w:pPr>
      <w:r w:rsidRPr="00474FFD">
        <w:rPr>
          <w:rFonts w:ascii="Century Gothic" w:hAnsi="Century Gothic" w:cs="Arial,Bold"/>
          <w:bCs/>
          <w:sz w:val="20"/>
          <w:szCs w:val="20"/>
        </w:rPr>
        <w:t xml:space="preserve">Отпадъците от опаковки </w:t>
      </w:r>
      <w:r w:rsidRPr="00474FFD">
        <w:rPr>
          <w:rFonts w:ascii="Century Gothic" w:hAnsi="Century Gothic" w:cs="Arial"/>
          <w:sz w:val="20"/>
          <w:szCs w:val="20"/>
        </w:rPr>
        <w:t xml:space="preserve">се управляват по чл. 17 на </w:t>
      </w:r>
      <w:r w:rsidRPr="00474FFD">
        <w:rPr>
          <w:rFonts w:ascii="Century Gothic" w:hAnsi="Century Gothic" w:cs="Arial,Bold"/>
          <w:bCs/>
          <w:sz w:val="20"/>
          <w:szCs w:val="20"/>
        </w:rPr>
        <w:t>НАРЕДБАТА ЗА ОПАКОВКИТЕ И ОТПАДЪЦИТЕ ОТ ОПАКОВКИ.</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Bold"/>
          <w:bCs/>
          <w:sz w:val="20"/>
          <w:szCs w:val="20"/>
        </w:rPr>
        <w:t xml:space="preserve">Забранява се нерегламентираното </w:t>
      </w:r>
      <w:r w:rsidRPr="00474FFD">
        <w:rPr>
          <w:rFonts w:ascii="Century Gothic" w:hAnsi="Century Gothic" w:cs="Arial"/>
          <w:sz w:val="20"/>
          <w:szCs w:val="20"/>
        </w:rPr>
        <w:t xml:space="preserve">изхвърляне, изгаряне, както и всяка друга форма на нерегламентирано </w:t>
      </w:r>
      <w:r w:rsidRPr="00474FFD">
        <w:rPr>
          <w:rFonts w:ascii="Century Gothic" w:hAnsi="Century Gothic" w:cs="Arial,Bold"/>
          <w:bCs/>
          <w:sz w:val="20"/>
          <w:szCs w:val="20"/>
        </w:rPr>
        <w:t>третиране на СО, в т. ч. изхвърлянето им в контейнерите за събиране на</w:t>
      </w:r>
      <w:r w:rsidRPr="00474FFD">
        <w:rPr>
          <w:rFonts w:ascii="Century Gothic" w:hAnsi="Century Gothic" w:cs="Arial"/>
          <w:sz w:val="20"/>
          <w:szCs w:val="20"/>
        </w:rPr>
        <w:t xml:space="preserve"> </w:t>
      </w:r>
      <w:r w:rsidRPr="00474FFD">
        <w:rPr>
          <w:rFonts w:ascii="Century Gothic" w:hAnsi="Century Gothic" w:cs="Arial,Bold"/>
          <w:bCs/>
          <w:sz w:val="20"/>
          <w:szCs w:val="20"/>
        </w:rPr>
        <w:t>битови отпадъци или отпадъци от опаковки.</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 xml:space="preserve">В процеса на строителство Възложителят е отговорен (дори когато това е делегирано на Строителя с Договора за строителство) за воденето на </w:t>
      </w:r>
      <w:r w:rsidRPr="00474FFD">
        <w:rPr>
          <w:rFonts w:ascii="Century Gothic" w:hAnsi="Century Gothic" w:cs="Arial,Bold"/>
          <w:bCs/>
          <w:sz w:val="20"/>
          <w:szCs w:val="20"/>
        </w:rPr>
        <w:t xml:space="preserve">ТРАНСПОРТЕН ДНЕВНИК </w:t>
      </w:r>
      <w:r w:rsidRPr="00474FFD">
        <w:rPr>
          <w:rFonts w:ascii="Century Gothic" w:hAnsi="Century Gothic" w:cs="Arial"/>
          <w:sz w:val="20"/>
          <w:szCs w:val="20"/>
        </w:rPr>
        <w:t xml:space="preserve">(съгласно Приложение № 6 към чл. 8, ал. 1) и за събиране на </w:t>
      </w:r>
      <w:r w:rsidRPr="00474FFD">
        <w:rPr>
          <w:rFonts w:ascii="Century Gothic" w:hAnsi="Century Gothic" w:cs="Arial,Bold"/>
          <w:bCs/>
          <w:sz w:val="20"/>
          <w:szCs w:val="20"/>
        </w:rPr>
        <w:t>съпътстващата го документация</w:t>
      </w:r>
      <w:r w:rsidRPr="00474FFD">
        <w:rPr>
          <w:rFonts w:ascii="Century Gothic" w:hAnsi="Century Gothic" w:cs="Arial"/>
          <w:sz w:val="20"/>
          <w:szCs w:val="20"/>
        </w:rPr>
        <w:t xml:space="preserve">, с което да осигури </w:t>
      </w:r>
      <w:r w:rsidRPr="00474FFD">
        <w:rPr>
          <w:rFonts w:ascii="Century Gothic" w:hAnsi="Century Gothic" w:cs="Arial,Bold"/>
          <w:bCs/>
          <w:sz w:val="20"/>
          <w:szCs w:val="20"/>
        </w:rPr>
        <w:t>проследимост на СО от мястото на генериране до тяхното оползотворяване или</w:t>
      </w:r>
      <w:r w:rsidRPr="00474FFD">
        <w:rPr>
          <w:rFonts w:ascii="Century Gothic" w:hAnsi="Century Gothic" w:cs="Arial"/>
          <w:sz w:val="20"/>
          <w:szCs w:val="20"/>
        </w:rPr>
        <w:t xml:space="preserve"> </w:t>
      </w:r>
      <w:r w:rsidRPr="00474FFD">
        <w:rPr>
          <w:rFonts w:ascii="Century Gothic" w:hAnsi="Century Gothic" w:cs="Arial,Bold"/>
          <w:bCs/>
          <w:sz w:val="20"/>
          <w:szCs w:val="20"/>
        </w:rPr>
        <w:t xml:space="preserve">обезвреждане. </w:t>
      </w:r>
      <w:r w:rsidRPr="00474FFD">
        <w:rPr>
          <w:rFonts w:ascii="Century Gothic" w:hAnsi="Century Gothic" w:cs="Arial"/>
          <w:sz w:val="20"/>
          <w:szCs w:val="20"/>
        </w:rPr>
        <w:t>За всяка пратка се регистрират следните данни:</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•дата на превоза,</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•код на отпадъка,</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•количество,</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•превозвач,</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•регистрационен документ,</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•оператор на площадката за третиране,</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•номер на разрешението или регистрационния документ,</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•фактура,</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•цена за приемане и др.</w:t>
      </w:r>
    </w:p>
    <w:p w:rsidR="00426178" w:rsidRPr="00474FFD" w:rsidRDefault="00426178" w:rsidP="00426178">
      <w:pPr>
        <w:rPr>
          <w:rFonts w:ascii="Century Gothic" w:hAnsi="Century Gothic" w:cs="Arial,Bold"/>
          <w:bCs/>
          <w:sz w:val="20"/>
          <w:szCs w:val="20"/>
        </w:rPr>
      </w:pPr>
      <w:r w:rsidRPr="00474FFD">
        <w:rPr>
          <w:rFonts w:ascii="Century Gothic" w:hAnsi="Century Gothic" w:cs="Arial"/>
          <w:sz w:val="20"/>
          <w:szCs w:val="20"/>
        </w:rPr>
        <w:t xml:space="preserve">Транспортният дневник се </w:t>
      </w:r>
      <w:r w:rsidRPr="00474FFD">
        <w:rPr>
          <w:rFonts w:ascii="Century Gothic" w:hAnsi="Century Gothic" w:cs="Arial,Bold"/>
          <w:bCs/>
          <w:sz w:val="20"/>
          <w:szCs w:val="20"/>
        </w:rPr>
        <w:t>представя на строителния надзор и при проверка от РИОСВ.</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lastRenderedPageBreak/>
        <w:t xml:space="preserve">Въз основа на </w:t>
      </w:r>
      <w:r w:rsidRPr="00474FFD">
        <w:rPr>
          <w:rFonts w:ascii="Century Gothic" w:hAnsi="Century Gothic" w:cs="Arial,Bold"/>
          <w:bCs/>
          <w:sz w:val="20"/>
          <w:szCs w:val="20"/>
        </w:rPr>
        <w:t>данните от Транспортния дневник</w:t>
      </w:r>
      <w:r w:rsidRPr="00474FFD">
        <w:rPr>
          <w:rFonts w:ascii="Century Gothic" w:hAnsi="Century Gothic" w:cs="Arial"/>
          <w:sz w:val="20"/>
          <w:szCs w:val="20"/>
        </w:rPr>
        <w:t xml:space="preserve">, Възложителят е отговорен (дори когато самата дейност е делегирана на Строителя с Договора за строителство) за изготвянето на </w:t>
      </w:r>
      <w:r w:rsidRPr="00474FFD">
        <w:rPr>
          <w:rFonts w:ascii="Century Gothic" w:hAnsi="Century Gothic" w:cs="Arial,Bold"/>
          <w:bCs/>
          <w:sz w:val="20"/>
          <w:szCs w:val="20"/>
        </w:rPr>
        <w:t>ОТЧЕТ ЗА</w:t>
      </w:r>
      <w:r w:rsidRPr="00474FFD">
        <w:rPr>
          <w:rFonts w:ascii="Century Gothic" w:hAnsi="Century Gothic" w:cs="Arial"/>
          <w:sz w:val="20"/>
          <w:szCs w:val="20"/>
        </w:rPr>
        <w:t xml:space="preserve"> </w:t>
      </w:r>
      <w:r w:rsidRPr="00474FFD">
        <w:rPr>
          <w:rFonts w:ascii="Century Gothic" w:hAnsi="Century Gothic" w:cs="Arial,Bold"/>
          <w:bCs/>
          <w:sz w:val="20"/>
          <w:szCs w:val="20"/>
        </w:rPr>
        <w:t xml:space="preserve">ИЗПЪЛНЕНИЕТО НА ПЛАНА ЗА УПРАВЛЕНИЕ НА СТРОИТЕЛНИТЕ ОТПАДЪЦИ </w:t>
      </w:r>
      <w:r w:rsidRPr="00474FFD">
        <w:rPr>
          <w:rFonts w:ascii="Century Gothic" w:hAnsi="Century Gothic" w:cs="Arial"/>
          <w:sz w:val="20"/>
          <w:szCs w:val="20"/>
        </w:rPr>
        <w:t>по Приложение № 7</w:t>
      </w:r>
    </w:p>
    <w:p w:rsidR="00426178" w:rsidRPr="00474FFD" w:rsidRDefault="00426178" w:rsidP="00426178">
      <w:pPr>
        <w:autoSpaceDE w:val="0"/>
        <w:autoSpaceDN w:val="0"/>
        <w:adjustRightInd w:val="0"/>
        <w:spacing w:after="0" w:line="240" w:lineRule="auto"/>
        <w:rPr>
          <w:rFonts w:ascii="Century Gothic" w:hAnsi="Century Gothic" w:cs="Arial"/>
          <w:sz w:val="20"/>
          <w:szCs w:val="20"/>
        </w:rPr>
      </w:pPr>
      <w:r w:rsidRPr="00474FFD">
        <w:rPr>
          <w:rFonts w:ascii="Century Gothic" w:hAnsi="Century Gothic" w:cs="Arial"/>
          <w:sz w:val="20"/>
          <w:szCs w:val="20"/>
        </w:rPr>
        <w:t>към чл. 9, ал. 1.</w:t>
      </w:r>
    </w:p>
    <w:p w:rsidR="00426178" w:rsidRPr="00474FFD" w:rsidRDefault="00426178" w:rsidP="00426178">
      <w:pPr>
        <w:autoSpaceDE w:val="0"/>
        <w:autoSpaceDN w:val="0"/>
        <w:adjustRightInd w:val="0"/>
        <w:spacing w:after="0" w:line="240" w:lineRule="auto"/>
        <w:rPr>
          <w:rFonts w:ascii="Century Gothic" w:hAnsi="Century Gothic" w:cs="Arial,Bold"/>
          <w:bCs/>
          <w:sz w:val="20"/>
          <w:szCs w:val="20"/>
        </w:rPr>
      </w:pPr>
      <w:r w:rsidRPr="00474FFD">
        <w:rPr>
          <w:rFonts w:ascii="Century Gothic" w:hAnsi="Century Gothic" w:cs="Arial"/>
          <w:sz w:val="20"/>
          <w:szCs w:val="20"/>
        </w:rPr>
        <w:t xml:space="preserve">Възложителят и Строителят </w:t>
      </w:r>
      <w:r w:rsidRPr="00474FFD">
        <w:rPr>
          <w:rFonts w:ascii="Century Gothic" w:hAnsi="Century Gothic" w:cs="Arial,Bold"/>
          <w:bCs/>
          <w:sz w:val="20"/>
          <w:szCs w:val="20"/>
        </w:rPr>
        <w:t>водят отчетност и докладват съгласно изискванията на Наредба 2:</w:t>
      </w:r>
    </w:p>
    <w:p w:rsidR="00426178" w:rsidRPr="00474FFD" w:rsidRDefault="00426178" w:rsidP="00426178">
      <w:pPr>
        <w:autoSpaceDE w:val="0"/>
        <w:autoSpaceDN w:val="0"/>
        <w:adjustRightInd w:val="0"/>
        <w:spacing w:after="0" w:line="240" w:lineRule="auto"/>
        <w:rPr>
          <w:rFonts w:ascii="Century Gothic" w:hAnsi="Century Gothic" w:cs="Arial"/>
          <w:bCs/>
          <w:sz w:val="20"/>
          <w:szCs w:val="20"/>
        </w:rPr>
      </w:pPr>
      <w:r w:rsidRPr="00474FFD">
        <w:rPr>
          <w:rFonts w:ascii="Century Gothic" w:hAnsi="Century Gothic" w:cs="Arial"/>
          <w:sz w:val="20"/>
          <w:szCs w:val="20"/>
        </w:rPr>
        <w:t xml:space="preserve">• </w:t>
      </w:r>
      <w:r w:rsidRPr="00474FFD">
        <w:rPr>
          <w:rFonts w:ascii="Century Gothic" w:hAnsi="Century Gothic" w:cs="Arial,Bold"/>
          <w:bCs/>
          <w:sz w:val="20"/>
          <w:szCs w:val="20"/>
        </w:rPr>
        <w:t xml:space="preserve">Приложение 29 </w:t>
      </w:r>
      <w:r w:rsidRPr="00474FFD">
        <w:rPr>
          <w:rFonts w:ascii="Century Gothic" w:hAnsi="Century Gothic" w:cs="Arial"/>
          <w:sz w:val="20"/>
          <w:szCs w:val="20"/>
        </w:rPr>
        <w:t>за количествата на вложените рециклирани материали от СО</w:t>
      </w:r>
      <w:r w:rsidRPr="00474FFD">
        <w:rPr>
          <w:rFonts w:ascii="Century Gothic" w:hAnsi="Century Gothic" w:cs="Arial"/>
          <w:bCs/>
          <w:sz w:val="20"/>
          <w:szCs w:val="20"/>
        </w:rPr>
        <w:t>,</w:t>
      </w:r>
    </w:p>
    <w:p w:rsidR="00426178" w:rsidRPr="00474FFD" w:rsidRDefault="00426178" w:rsidP="00426178">
      <w:pPr>
        <w:rPr>
          <w:rFonts w:ascii="Century Gothic" w:hAnsi="Century Gothic" w:cs="Arial"/>
          <w:sz w:val="20"/>
          <w:szCs w:val="20"/>
        </w:rPr>
      </w:pPr>
      <w:r w:rsidRPr="00474FFD">
        <w:rPr>
          <w:rFonts w:ascii="Century Gothic" w:hAnsi="Century Gothic" w:cs="Arial"/>
          <w:sz w:val="20"/>
          <w:szCs w:val="20"/>
        </w:rPr>
        <w:t xml:space="preserve">• </w:t>
      </w:r>
      <w:r w:rsidRPr="00474FFD">
        <w:rPr>
          <w:rFonts w:ascii="Century Gothic" w:hAnsi="Century Gothic" w:cs="Arial,Bold"/>
          <w:bCs/>
          <w:sz w:val="20"/>
          <w:szCs w:val="20"/>
        </w:rPr>
        <w:t xml:space="preserve">Приложение 30 </w:t>
      </w:r>
      <w:r w:rsidRPr="00474FFD">
        <w:rPr>
          <w:rFonts w:ascii="Century Gothic" w:hAnsi="Century Gothic" w:cs="Arial"/>
          <w:sz w:val="20"/>
          <w:szCs w:val="20"/>
        </w:rPr>
        <w:t>за оползотворените в обратни насипи.</w:t>
      </w:r>
    </w:p>
    <w:p w:rsidR="00426178" w:rsidRPr="00474FFD" w:rsidRDefault="00426178" w:rsidP="00426178">
      <w:pPr>
        <w:rPr>
          <w:rFonts w:ascii="Century Gothic" w:hAnsi="Century Gothic" w:cs="Arial"/>
          <w:sz w:val="20"/>
          <w:szCs w:val="20"/>
        </w:rPr>
      </w:pPr>
    </w:p>
    <w:p w:rsidR="00426178" w:rsidRPr="00474FFD" w:rsidRDefault="00426178" w:rsidP="00426178">
      <w:pPr>
        <w:rPr>
          <w:rFonts w:ascii="Century Gothic" w:hAnsi="Century Gothic" w:cs="Arial"/>
          <w:sz w:val="20"/>
          <w:szCs w:val="20"/>
        </w:rPr>
      </w:pPr>
    </w:p>
    <w:p w:rsidR="003015A8" w:rsidRDefault="00426178">
      <w:pPr>
        <w:rPr>
          <w:rFonts w:ascii="Century Gothic" w:hAnsi="Century Gothic" w:cs="Arial"/>
          <w:sz w:val="20"/>
          <w:szCs w:val="20"/>
        </w:rPr>
      </w:pPr>
      <w:r w:rsidRPr="00474FFD">
        <w:rPr>
          <w:rFonts w:ascii="Century Gothic" w:hAnsi="Century Gothic" w:cs="Arial"/>
          <w:sz w:val="20"/>
          <w:szCs w:val="20"/>
        </w:rPr>
        <w:t xml:space="preserve">Проектант: </w:t>
      </w:r>
    </w:p>
    <w:p w:rsidR="00474FFD" w:rsidRDefault="00474FFD">
      <w:pPr>
        <w:rPr>
          <w:rFonts w:ascii="Century Gothic" w:hAnsi="Century Gothic" w:cs="Arial"/>
          <w:sz w:val="20"/>
          <w:szCs w:val="20"/>
        </w:rPr>
      </w:pPr>
    </w:p>
    <w:p w:rsidR="00474FFD" w:rsidRDefault="00474FFD">
      <w:pPr>
        <w:rPr>
          <w:rFonts w:ascii="Century Gothic" w:hAnsi="Century Gothic" w:cs="Arial"/>
          <w:sz w:val="20"/>
          <w:szCs w:val="20"/>
        </w:rPr>
      </w:pPr>
    </w:p>
    <w:p w:rsidR="00474FFD" w:rsidRPr="00474FFD" w:rsidRDefault="00474FFD">
      <w:pPr>
        <w:rPr>
          <w:rFonts w:ascii="Century Gothic" w:hAnsi="Century Gothic" w:cs="Arial"/>
          <w:sz w:val="20"/>
          <w:szCs w:val="20"/>
        </w:rPr>
      </w:pPr>
    </w:p>
    <w:p w:rsidR="002C1FB3" w:rsidRPr="00474FFD" w:rsidRDefault="002C1FB3">
      <w:pPr>
        <w:rPr>
          <w:rFonts w:ascii="Century Gothic" w:hAnsi="Century Gothic"/>
          <w:sz w:val="20"/>
          <w:szCs w:val="20"/>
          <w:lang w:val="en-US"/>
        </w:rPr>
      </w:pPr>
    </w:p>
    <w:sectPr w:rsidR="002C1FB3" w:rsidRPr="00474FFD" w:rsidSect="00913089">
      <w:headerReference w:type="default" r:id="rId7"/>
      <w:footerReference w:type="default" r:id="rId8"/>
      <w:pgSz w:w="11906" w:h="16838"/>
      <w:pgMar w:top="1440" w:right="1800" w:bottom="1078" w:left="1800" w:header="708" w:footer="4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8B7" w:rsidRDefault="00BB28B7">
      <w:pPr>
        <w:spacing w:after="0" w:line="240" w:lineRule="auto"/>
      </w:pPr>
      <w:r>
        <w:separator/>
      </w:r>
    </w:p>
  </w:endnote>
  <w:endnote w:type="continuationSeparator" w:id="0">
    <w:p w:rsidR="00BB28B7" w:rsidRDefault="00BB2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CYR">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TE19080F0t00">
    <w:altName w:val="TT E 1908 0 F 0t"/>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142121"/>
      <w:docPartObj>
        <w:docPartGallery w:val="Page Numbers (Bottom of Page)"/>
        <w:docPartUnique/>
      </w:docPartObj>
    </w:sdtPr>
    <w:sdtEndPr>
      <w:rPr>
        <w:noProof/>
      </w:rPr>
    </w:sdtEndPr>
    <w:sdtContent>
      <w:p w:rsidR="002D3422" w:rsidRDefault="002D3422">
        <w:pPr>
          <w:pStyle w:val="Footer"/>
          <w:jc w:val="right"/>
        </w:pPr>
        <w:r>
          <w:fldChar w:fldCharType="begin"/>
        </w:r>
        <w:r>
          <w:instrText xml:space="preserve"> PAGE   \* MERGEFORMAT </w:instrText>
        </w:r>
        <w:r>
          <w:fldChar w:fldCharType="separate"/>
        </w:r>
        <w:r w:rsidR="00476FFE">
          <w:rPr>
            <w:noProof/>
          </w:rPr>
          <w:t>1</w:t>
        </w:r>
        <w:r>
          <w:rPr>
            <w:noProof/>
          </w:rPr>
          <w:fldChar w:fldCharType="end"/>
        </w:r>
      </w:p>
    </w:sdtContent>
  </w:sdt>
  <w:p w:rsidR="002D3422" w:rsidRPr="00423866" w:rsidRDefault="002D3422">
    <w:pPr>
      <w:pStyle w:val="Foote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8B7" w:rsidRDefault="00BB28B7">
      <w:pPr>
        <w:spacing w:after="0" w:line="240" w:lineRule="auto"/>
      </w:pPr>
      <w:r>
        <w:separator/>
      </w:r>
    </w:p>
  </w:footnote>
  <w:footnote w:type="continuationSeparator" w:id="0">
    <w:p w:rsidR="00BB28B7" w:rsidRDefault="00BB2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FFE" w:rsidRDefault="002D3422" w:rsidP="002D3422">
    <w:pPr>
      <w:tabs>
        <w:tab w:val="left" w:pos="1440"/>
      </w:tabs>
      <w:spacing w:after="0" w:line="240" w:lineRule="auto"/>
      <w:ind w:right="57"/>
      <w:rPr>
        <w:rFonts w:ascii="Century Gothic" w:hAnsi="Century Gothic"/>
        <w:sz w:val="16"/>
        <w:szCs w:val="16"/>
        <w:lang w:val="en-US"/>
      </w:rPr>
    </w:pPr>
    <w:r w:rsidRPr="00324E33">
      <w:rPr>
        <w:rFonts w:ascii="Century Gothic" w:hAnsi="Century Gothic"/>
        <w:sz w:val="16"/>
        <w:szCs w:val="16"/>
        <w:lang w:val="en-US"/>
      </w:rPr>
      <w:t xml:space="preserve">Обект: </w:t>
    </w:r>
    <w:r w:rsidR="00476FFE" w:rsidRPr="00476FFE">
      <w:rPr>
        <w:rFonts w:ascii="Century Gothic" w:hAnsi="Century Gothic"/>
        <w:sz w:val="16"/>
        <w:szCs w:val="16"/>
        <w:lang w:val="en-US"/>
      </w:rPr>
      <w:t xml:space="preserve">ИЗГРАЖДАНЕ НА УКРЕПВАЩА ПОДПОРНА СТЕНА , КОРЕКЦИЯ И ПОЧИСТВАНЕ НА РЕЧНОТО КОРИТО  НА Р.ЛАЗОВА,В ГР.ГУРКОВО,ОБЩ. ГУРКОВО  </w:t>
    </w:r>
  </w:p>
  <w:p w:rsidR="002D3422" w:rsidRDefault="002D3422" w:rsidP="002D3422">
    <w:pPr>
      <w:pStyle w:val="Header"/>
      <w:tabs>
        <w:tab w:val="clear" w:pos="4536"/>
        <w:tab w:val="clear" w:pos="9072"/>
        <w:tab w:val="left" w:pos="2490"/>
      </w:tabs>
      <w:rPr>
        <w:rFonts w:ascii="Century Gothic" w:hAnsi="Century Gothic"/>
        <w:sz w:val="16"/>
        <w:szCs w:val="16"/>
        <w:lang w:val="bg-BG" w:eastAsia="en-US"/>
      </w:rPr>
    </w:pPr>
    <w:r w:rsidRPr="00324E33">
      <w:rPr>
        <w:rFonts w:ascii="Century Gothic" w:hAnsi="Century Gothic"/>
        <w:sz w:val="16"/>
        <w:szCs w:val="16"/>
        <w:lang w:val="en-US" w:eastAsia="en-US"/>
      </w:rPr>
      <w:t xml:space="preserve">Фаза: </w:t>
    </w:r>
    <w:r w:rsidRPr="00324E33">
      <w:rPr>
        <w:rFonts w:ascii="Century Gothic" w:hAnsi="Century Gothic"/>
        <w:sz w:val="16"/>
        <w:szCs w:val="16"/>
        <w:lang w:val="bg-BG" w:eastAsia="en-US"/>
      </w:rPr>
      <w:t xml:space="preserve">  Технически</w:t>
    </w:r>
    <w:r w:rsidRPr="00324E33">
      <w:rPr>
        <w:rFonts w:ascii="Century Gothic" w:hAnsi="Century Gothic"/>
        <w:sz w:val="16"/>
        <w:szCs w:val="16"/>
        <w:lang w:val="en-US" w:eastAsia="en-US"/>
      </w:rPr>
      <w:t xml:space="preserve"> проек</w:t>
    </w:r>
    <w:r>
      <w:rPr>
        <w:rFonts w:ascii="Century Gothic" w:hAnsi="Century Gothic"/>
        <w:sz w:val="16"/>
        <w:szCs w:val="16"/>
        <w:lang w:val="en-US" w:eastAsia="en-US"/>
      </w:rPr>
      <w:tab/>
    </w:r>
  </w:p>
  <w:p w:rsidR="002D3422" w:rsidRPr="00324E33" w:rsidRDefault="002D3422" w:rsidP="002D3422">
    <w:pPr>
      <w:pStyle w:val="Header"/>
      <w:rPr>
        <w:lang w:val="bg-BG"/>
      </w:rPr>
    </w:pPr>
    <w:r>
      <w:rPr>
        <w:rFonts w:ascii="Century Gothic" w:hAnsi="Century Gothic"/>
        <w:sz w:val="16"/>
        <w:szCs w:val="16"/>
        <w:lang w:val="bg-BG" w:eastAsia="en-US"/>
      </w:rPr>
      <w:t>Част: УСО</w:t>
    </w:r>
  </w:p>
  <w:p w:rsidR="002D3422" w:rsidRDefault="002D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5791E2"/>
    <w:multiLevelType w:val="hybridMultilevel"/>
    <w:tmpl w:val="03C43F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E43DC8"/>
    <w:multiLevelType w:val="hybridMultilevel"/>
    <w:tmpl w:val="A9AE04A0"/>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9A7726"/>
    <w:multiLevelType w:val="hybridMultilevel"/>
    <w:tmpl w:val="D83C0DDA"/>
    <w:lvl w:ilvl="0" w:tplc="D1867856">
      <w:start w:val="1"/>
      <w:numFmt w:val="bullet"/>
      <w:lvlText w:val=""/>
      <w:lvlJc w:val="left"/>
      <w:pPr>
        <w:tabs>
          <w:tab w:val="num" w:pos="720"/>
        </w:tabs>
        <w:ind w:left="720" w:hanging="360"/>
      </w:pPr>
      <w:rPr>
        <w:rFonts w:ascii="Wingdings" w:hAnsi="Wingdings" w:hint="default"/>
        <w:sz w:val="24"/>
        <w:szCs w:val="24"/>
        <w:vertAlign w:val="base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BA7398"/>
    <w:multiLevelType w:val="multilevel"/>
    <w:tmpl w:val="90F0B2B0"/>
    <w:lvl w:ilvl="0">
      <w:start w:val="1"/>
      <w:numFmt w:val="decimal"/>
      <w:lvlText w:val="%1."/>
      <w:lvlJc w:val="left"/>
      <w:pPr>
        <w:tabs>
          <w:tab w:val="num" w:pos="720"/>
        </w:tabs>
        <w:ind w:left="720" w:hanging="360"/>
      </w:pPr>
      <w:rPr>
        <w:rFonts w:ascii="Garamond" w:hAnsi="Garamond" w:hint="default"/>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1A6C91"/>
    <w:multiLevelType w:val="hybridMultilevel"/>
    <w:tmpl w:val="B72CC8DE"/>
    <w:lvl w:ilvl="0" w:tplc="16B09C5A">
      <w:start w:val="1"/>
      <w:numFmt w:val="decimal"/>
      <w:lvlText w:val="%1."/>
      <w:lvlJc w:val="left"/>
      <w:pPr>
        <w:tabs>
          <w:tab w:val="num" w:pos="2280"/>
        </w:tabs>
        <w:ind w:left="2280" w:hanging="1290"/>
      </w:pPr>
      <w:rPr>
        <w:rFonts w:hint="default"/>
      </w:rPr>
    </w:lvl>
    <w:lvl w:ilvl="1" w:tplc="08090019" w:tentative="1">
      <w:start w:val="1"/>
      <w:numFmt w:val="lowerLetter"/>
      <w:lvlText w:val="%2."/>
      <w:lvlJc w:val="left"/>
      <w:pPr>
        <w:tabs>
          <w:tab w:val="num" w:pos="2070"/>
        </w:tabs>
        <w:ind w:left="2070" w:hanging="360"/>
      </w:pPr>
    </w:lvl>
    <w:lvl w:ilvl="2" w:tplc="0809001B" w:tentative="1">
      <w:start w:val="1"/>
      <w:numFmt w:val="lowerRoman"/>
      <w:lvlText w:val="%3."/>
      <w:lvlJc w:val="right"/>
      <w:pPr>
        <w:tabs>
          <w:tab w:val="num" w:pos="2790"/>
        </w:tabs>
        <w:ind w:left="2790" w:hanging="180"/>
      </w:pPr>
    </w:lvl>
    <w:lvl w:ilvl="3" w:tplc="0809000F" w:tentative="1">
      <w:start w:val="1"/>
      <w:numFmt w:val="decimal"/>
      <w:lvlText w:val="%4."/>
      <w:lvlJc w:val="left"/>
      <w:pPr>
        <w:tabs>
          <w:tab w:val="num" w:pos="3510"/>
        </w:tabs>
        <w:ind w:left="3510" w:hanging="360"/>
      </w:pPr>
    </w:lvl>
    <w:lvl w:ilvl="4" w:tplc="08090019" w:tentative="1">
      <w:start w:val="1"/>
      <w:numFmt w:val="lowerLetter"/>
      <w:lvlText w:val="%5."/>
      <w:lvlJc w:val="left"/>
      <w:pPr>
        <w:tabs>
          <w:tab w:val="num" w:pos="4230"/>
        </w:tabs>
        <w:ind w:left="4230" w:hanging="360"/>
      </w:pPr>
    </w:lvl>
    <w:lvl w:ilvl="5" w:tplc="0809001B" w:tentative="1">
      <w:start w:val="1"/>
      <w:numFmt w:val="lowerRoman"/>
      <w:lvlText w:val="%6."/>
      <w:lvlJc w:val="right"/>
      <w:pPr>
        <w:tabs>
          <w:tab w:val="num" w:pos="4950"/>
        </w:tabs>
        <w:ind w:left="4950" w:hanging="180"/>
      </w:pPr>
    </w:lvl>
    <w:lvl w:ilvl="6" w:tplc="0809000F" w:tentative="1">
      <w:start w:val="1"/>
      <w:numFmt w:val="decimal"/>
      <w:lvlText w:val="%7."/>
      <w:lvlJc w:val="left"/>
      <w:pPr>
        <w:tabs>
          <w:tab w:val="num" w:pos="5670"/>
        </w:tabs>
        <w:ind w:left="5670" w:hanging="360"/>
      </w:pPr>
    </w:lvl>
    <w:lvl w:ilvl="7" w:tplc="08090019" w:tentative="1">
      <w:start w:val="1"/>
      <w:numFmt w:val="lowerLetter"/>
      <w:lvlText w:val="%8."/>
      <w:lvlJc w:val="left"/>
      <w:pPr>
        <w:tabs>
          <w:tab w:val="num" w:pos="6390"/>
        </w:tabs>
        <w:ind w:left="6390" w:hanging="360"/>
      </w:pPr>
    </w:lvl>
    <w:lvl w:ilvl="8" w:tplc="0809001B" w:tentative="1">
      <w:start w:val="1"/>
      <w:numFmt w:val="lowerRoman"/>
      <w:lvlText w:val="%9."/>
      <w:lvlJc w:val="right"/>
      <w:pPr>
        <w:tabs>
          <w:tab w:val="num" w:pos="7110"/>
        </w:tabs>
        <w:ind w:left="7110" w:hanging="180"/>
      </w:pPr>
    </w:lvl>
  </w:abstractNum>
  <w:abstractNum w:abstractNumId="5" w15:restartNumberingAfterBreak="0">
    <w:nsid w:val="1E4202EE"/>
    <w:multiLevelType w:val="multilevel"/>
    <w:tmpl w:val="02B8B968"/>
    <w:lvl w:ilvl="0">
      <w:start w:val="1"/>
      <w:numFmt w:val="bullet"/>
      <w:lvlText w:val=""/>
      <w:lvlJc w:val="left"/>
      <w:pPr>
        <w:tabs>
          <w:tab w:val="num" w:pos="720"/>
        </w:tabs>
        <w:ind w:left="720" w:hanging="360"/>
      </w:pPr>
      <w:rPr>
        <w:rFonts w:ascii="Garamond" w:hAnsi="Garamond"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D80AA1"/>
    <w:multiLevelType w:val="singleLevel"/>
    <w:tmpl w:val="00341BBA"/>
    <w:lvl w:ilvl="0">
      <w:start w:val="1"/>
      <w:numFmt w:val="decimal"/>
      <w:lvlText w:val="%1. "/>
      <w:legacy w:legacy="1" w:legacySpace="0" w:legacyIndent="283"/>
      <w:lvlJc w:val="left"/>
      <w:pPr>
        <w:ind w:left="283" w:hanging="283"/>
      </w:pPr>
      <w:rPr>
        <w:rFonts w:ascii="Courier New CYR" w:hAnsi="Courier New CYR" w:cs="Courier New CYR" w:hint="default"/>
        <w:b w:val="0"/>
        <w:i w:val="0"/>
        <w:sz w:val="24"/>
        <w:u w:val="none"/>
      </w:rPr>
    </w:lvl>
  </w:abstractNum>
  <w:abstractNum w:abstractNumId="7" w15:restartNumberingAfterBreak="0">
    <w:nsid w:val="23FF2FF6"/>
    <w:multiLevelType w:val="multilevel"/>
    <w:tmpl w:val="E3340264"/>
    <w:lvl w:ilvl="0">
      <w:start w:val="1"/>
      <w:numFmt w:val="decimal"/>
      <w:lvlText w:val="3.%1."/>
      <w:lvlJc w:val="left"/>
      <w:pPr>
        <w:tabs>
          <w:tab w:val="num" w:pos="720"/>
        </w:tabs>
        <w:ind w:left="720" w:hanging="360"/>
      </w:pPr>
      <w:rPr>
        <w:rFonts w:ascii="Garamond" w:hAnsi="Garamond" w:hint="default"/>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195904"/>
    <w:multiLevelType w:val="hybridMultilevel"/>
    <w:tmpl w:val="8D1AB6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306C11"/>
    <w:multiLevelType w:val="hybridMultilevel"/>
    <w:tmpl w:val="42E8184A"/>
    <w:lvl w:ilvl="0" w:tplc="0809000B">
      <w:start w:val="1"/>
      <w:numFmt w:val="bullet"/>
      <w:lvlText w:val=""/>
      <w:lvlJc w:val="left"/>
      <w:pPr>
        <w:tabs>
          <w:tab w:val="num" w:pos="-1080"/>
        </w:tabs>
        <w:ind w:left="-108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66B2F2C"/>
    <w:multiLevelType w:val="hybridMultilevel"/>
    <w:tmpl w:val="F15875FE"/>
    <w:lvl w:ilvl="0" w:tplc="DDFCC290">
      <w:start w:val="1"/>
      <w:numFmt w:val="decimal"/>
      <w:lvlText w:val="2.%1."/>
      <w:lvlJc w:val="left"/>
      <w:pPr>
        <w:tabs>
          <w:tab w:val="num" w:pos="1080"/>
        </w:tabs>
        <w:ind w:left="1080" w:hanging="360"/>
      </w:pPr>
      <w:rPr>
        <w:rFonts w:ascii="Garamond" w:hAnsi="Garamond" w:hint="default"/>
        <w:u w:val="single"/>
      </w:rPr>
    </w:lvl>
    <w:lvl w:ilvl="1" w:tplc="08090019" w:tentative="1">
      <w:start w:val="1"/>
      <w:numFmt w:val="lowerLetter"/>
      <w:lvlText w:val="%2."/>
      <w:lvlJc w:val="left"/>
      <w:pPr>
        <w:tabs>
          <w:tab w:val="num" w:pos="810"/>
        </w:tabs>
        <w:ind w:left="810" w:hanging="360"/>
      </w:pPr>
    </w:lvl>
    <w:lvl w:ilvl="2" w:tplc="0809001B" w:tentative="1">
      <w:start w:val="1"/>
      <w:numFmt w:val="lowerRoman"/>
      <w:lvlText w:val="%3."/>
      <w:lvlJc w:val="right"/>
      <w:pPr>
        <w:tabs>
          <w:tab w:val="num" w:pos="1530"/>
        </w:tabs>
        <w:ind w:left="1530" w:hanging="180"/>
      </w:pPr>
    </w:lvl>
    <w:lvl w:ilvl="3" w:tplc="0809000F" w:tentative="1">
      <w:start w:val="1"/>
      <w:numFmt w:val="decimal"/>
      <w:lvlText w:val="%4."/>
      <w:lvlJc w:val="left"/>
      <w:pPr>
        <w:tabs>
          <w:tab w:val="num" w:pos="2250"/>
        </w:tabs>
        <w:ind w:left="2250" w:hanging="360"/>
      </w:pPr>
    </w:lvl>
    <w:lvl w:ilvl="4" w:tplc="08090019" w:tentative="1">
      <w:start w:val="1"/>
      <w:numFmt w:val="lowerLetter"/>
      <w:lvlText w:val="%5."/>
      <w:lvlJc w:val="left"/>
      <w:pPr>
        <w:tabs>
          <w:tab w:val="num" w:pos="2970"/>
        </w:tabs>
        <w:ind w:left="2970" w:hanging="360"/>
      </w:pPr>
    </w:lvl>
    <w:lvl w:ilvl="5" w:tplc="0809001B" w:tentative="1">
      <w:start w:val="1"/>
      <w:numFmt w:val="lowerRoman"/>
      <w:lvlText w:val="%6."/>
      <w:lvlJc w:val="right"/>
      <w:pPr>
        <w:tabs>
          <w:tab w:val="num" w:pos="3690"/>
        </w:tabs>
        <w:ind w:left="3690" w:hanging="180"/>
      </w:pPr>
    </w:lvl>
    <w:lvl w:ilvl="6" w:tplc="0809000F" w:tentative="1">
      <w:start w:val="1"/>
      <w:numFmt w:val="decimal"/>
      <w:lvlText w:val="%7."/>
      <w:lvlJc w:val="left"/>
      <w:pPr>
        <w:tabs>
          <w:tab w:val="num" w:pos="4410"/>
        </w:tabs>
        <w:ind w:left="4410" w:hanging="360"/>
      </w:pPr>
    </w:lvl>
    <w:lvl w:ilvl="7" w:tplc="08090019" w:tentative="1">
      <w:start w:val="1"/>
      <w:numFmt w:val="lowerLetter"/>
      <w:lvlText w:val="%8."/>
      <w:lvlJc w:val="left"/>
      <w:pPr>
        <w:tabs>
          <w:tab w:val="num" w:pos="5130"/>
        </w:tabs>
        <w:ind w:left="5130" w:hanging="360"/>
      </w:pPr>
    </w:lvl>
    <w:lvl w:ilvl="8" w:tplc="0809001B" w:tentative="1">
      <w:start w:val="1"/>
      <w:numFmt w:val="lowerRoman"/>
      <w:lvlText w:val="%9."/>
      <w:lvlJc w:val="right"/>
      <w:pPr>
        <w:tabs>
          <w:tab w:val="num" w:pos="5850"/>
        </w:tabs>
        <w:ind w:left="5850" w:hanging="180"/>
      </w:pPr>
    </w:lvl>
  </w:abstractNum>
  <w:abstractNum w:abstractNumId="11" w15:restartNumberingAfterBreak="0">
    <w:nsid w:val="49E51DD9"/>
    <w:multiLevelType w:val="multilevel"/>
    <w:tmpl w:val="03C43F87"/>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107639"/>
    <w:multiLevelType w:val="hybridMultilevel"/>
    <w:tmpl w:val="A30ED688"/>
    <w:lvl w:ilvl="0" w:tplc="89E0CA4E">
      <w:numFmt w:val="bullet"/>
      <w:lvlText w:val="-"/>
      <w:lvlJc w:val="left"/>
      <w:pPr>
        <w:ind w:left="1685" w:hanging="360"/>
      </w:pPr>
      <w:rPr>
        <w:rFonts w:ascii="Courier New" w:eastAsia="Times New Roman" w:hAnsi="Courier New" w:cs="Courier New" w:hint="default"/>
      </w:rPr>
    </w:lvl>
    <w:lvl w:ilvl="1" w:tplc="04020003" w:tentative="1">
      <w:start w:val="1"/>
      <w:numFmt w:val="bullet"/>
      <w:lvlText w:val="o"/>
      <w:lvlJc w:val="left"/>
      <w:pPr>
        <w:ind w:left="2405" w:hanging="360"/>
      </w:pPr>
      <w:rPr>
        <w:rFonts w:ascii="Courier New" w:hAnsi="Courier New" w:cs="Courier New" w:hint="default"/>
      </w:rPr>
    </w:lvl>
    <w:lvl w:ilvl="2" w:tplc="04020005" w:tentative="1">
      <w:start w:val="1"/>
      <w:numFmt w:val="bullet"/>
      <w:lvlText w:val=""/>
      <w:lvlJc w:val="left"/>
      <w:pPr>
        <w:ind w:left="3125" w:hanging="360"/>
      </w:pPr>
      <w:rPr>
        <w:rFonts w:ascii="Wingdings" w:hAnsi="Wingdings" w:hint="default"/>
      </w:rPr>
    </w:lvl>
    <w:lvl w:ilvl="3" w:tplc="04020001" w:tentative="1">
      <w:start w:val="1"/>
      <w:numFmt w:val="bullet"/>
      <w:lvlText w:val=""/>
      <w:lvlJc w:val="left"/>
      <w:pPr>
        <w:ind w:left="3845" w:hanging="360"/>
      </w:pPr>
      <w:rPr>
        <w:rFonts w:ascii="Symbol" w:hAnsi="Symbol" w:hint="default"/>
      </w:rPr>
    </w:lvl>
    <w:lvl w:ilvl="4" w:tplc="04020003" w:tentative="1">
      <w:start w:val="1"/>
      <w:numFmt w:val="bullet"/>
      <w:lvlText w:val="o"/>
      <w:lvlJc w:val="left"/>
      <w:pPr>
        <w:ind w:left="4565" w:hanging="360"/>
      </w:pPr>
      <w:rPr>
        <w:rFonts w:ascii="Courier New" w:hAnsi="Courier New" w:cs="Courier New" w:hint="default"/>
      </w:rPr>
    </w:lvl>
    <w:lvl w:ilvl="5" w:tplc="04020005" w:tentative="1">
      <w:start w:val="1"/>
      <w:numFmt w:val="bullet"/>
      <w:lvlText w:val=""/>
      <w:lvlJc w:val="left"/>
      <w:pPr>
        <w:ind w:left="5285" w:hanging="360"/>
      </w:pPr>
      <w:rPr>
        <w:rFonts w:ascii="Wingdings" w:hAnsi="Wingdings" w:hint="default"/>
      </w:rPr>
    </w:lvl>
    <w:lvl w:ilvl="6" w:tplc="04020001" w:tentative="1">
      <w:start w:val="1"/>
      <w:numFmt w:val="bullet"/>
      <w:lvlText w:val=""/>
      <w:lvlJc w:val="left"/>
      <w:pPr>
        <w:ind w:left="6005" w:hanging="360"/>
      </w:pPr>
      <w:rPr>
        <w:rFonts w:ascii="Symbol" w:hAnsi="Symbol" w:hint="default"/>
      </w:rPr>
    </w:lvl>
    <w:lvl w:ilvl="7" w:tplc="04020003" w:tentative="1">
      <w:start w:val="1"/>
      <w:numFmt w:val="bullet"/>
      <w:lvlText w:val="o"/>
      <w:lvlJc w:val="left"/>
      <w:pPr>
        <w:ind w:left="6725" w:hanging="360"/>
      </w:pPr>
      <w:rPr>
        <w:rFonts w:ascii="Courier New" w:hAnsi="Courier New" w:cs="Courier New" w:hint="default"/>
      </w:rPr>
    </w:lvl>
    <w:lvl w:ilvl="8" w:tplc="04020005" w:tentative="1">
      <w:start w:val="1"/>
      <w:numFmt w:val="bullet"/>
      <w:lvlText w:val=""/>
      <w:lvlJc w:val="left"/>
      <w:pPr>
        <w:ind w:left="7445" w:hanging="360"/>
      </w:pPr>
      <w:rPr>
        <w:rFonts w:ascii="Wingdings" w:hAnsi="Wingdings" w:hint="default"/>
      </w:rPr>
    </w:lvl>
  </w:abstractNum>
  <w:abstractNum w:abstractNumId="13" w15:restartNumberingAfterBreak="0">
    <w:nsid w:val="626D4496"/>
    <w:multiLevelType w:val="hybridMultilevel"/>
    <w:tmpl w:val="DD64F674"/>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E008F9"/>
    <w:multiLevelType w:val="hybridMultilevel"/>
    <w:tmpl w:val="02B8B968"/>
    <w:lvl w:ilvl="0" w:tplc="691818A8">
      <w:start w:val="1"/>
      <w:numFmt w:val="bullet"/>
      <w:lvlText w:val=""/>
      <w:lvlJc w:val="left"/>
      <w:pPr>
        <w:tabs>
          <w:tab w:val="num" w:pos="720"/>
        </w:tabs>
        <w:ind w:left="720" w:hanging="360"/>
      </w:pPr>
      <w:rPr>
        <w:rFonts w:ascii="Garamond" w:hAnsi="Garamond"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AC79B8"/>
    <w:multiLevelType w:val="hybridMultilevel"/>
    <w:tmpl w:val="B894901A"/>
    <w:lvl w:ilvl="0" w:tplc="D73CAF78">
      <w:start w:val="1"/>
      <w:numFmt w:val="bullet"/>
      <w:lvlText w:val=""/>
      <w:lvlJc w:val="left"/>
      <w:pPr>
        <w:tabs>
          <w:tab w:val="num" w:pos="720"/>
        </w:tabs>
        <w:ind w:left="720" w:hanging="360"/>
      </w:pPr>
      <w:rPr>
        <w:rFonts w:ascii="Wingdings" w:hAnsi="Wingdings" w:hint="default"/>
        <w:vertAlign w:val="baseli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C6231"/>
    <w:multiLevelType w:val="hybridMultilevel"/>
    <w:tmpl w:val="51C6928A"/>
    <w:lvl w:ilvl="0" w:tplc="1B6447C2">
      <w:start w:val="1"/>
      <w:numFmt w:val="decimal"/>
      <w:lvlText w:val="4.%1."/>
      <w:lvlJc w:val="left"/>
      <w:pPr>
        <w:tabs>
          <w:tab w:val="num" w:pos="720"/>
        </w:tabs>
        <w:ind w:left="720" w:hanging="360"/>
      </w:pPr>
      <w:rPr>
        <w:rFonts w:ascii="Garamond" w:hAnsi="Garamond" w:hint="default"/>
        <w:u w:val="singl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9"/>
  </w:num>
  <w:num w:numId="4">
    <w:abstractNumId w:val="16"/>
  </w:num>
  <w:num w:numId="5">
    <w:abstractNumId w:val="3"/>
  </w:num>
  <w:num w:numId="6">
    <w:abstractNumId w:val="7"/>
  </w:num>
  <w:num w:numId="7">
    <w:abstractNumId w:val="8"/>
  </w:num>
  <w:num w:numId="8">
    <w:abstractNumId w:val="10"/>
  </w:num>
  <w:num w:numId="9">
    <w:abstractNumId w:val="4"/>
  </w:num>
  <w:num w:numId="10">
    <w:abstractNumId w:val="14"/>
  </w:num>
  <w:num w:numId="11">
    <w:abstractNumId w:val="13"/>
  </w:num>
  <w:num w:numId="12">
    <w:abstractNumId w:val="5"/>
  </w:num>
  <w:num w:numId="13">
    <w:abstractNumId w:val="2"/>
  </w:num>
  <w:num w:numId="14">
    <w:abstractNumId w:val="15"/>
  </w:num>
  <w:num w:numId="15">
    <w:abstractNumId w:val="1"/>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DC"/>
    <w:rsid w:val="00020A2B"/>
    <w:rsid w:val="00041A28"/>
    <w:rsid w:val="00060807"/>
    <w:rsid w:val="000735CA"/>
    <w:rsid w:val="00092294"/>
    <w:rsid w:val="00125C04"/>
    <w:rsid w:val="00146803"/>
    <w:rsid w:val="00176725"/>
    <w:rsid w:val="0018256F"/>
    <w:rsid w:val="00192347"/>
    <w:rsid w:val="001B2928"/>
    <w:rsid w:val="00226FBC"/>
    <w:rsid w:val="0023016F"/>
    <w:rsid w:val="00230A48"/>
    <w:rsid w:val="00235B23"/>
    <w:rsid w:val="00256F30"/>
    <w:rsid w:val="002C1FB3"/>
    <w:rsid w:val="002D3422"/>
    <w:rsid w:val="003015A8"/>
    <w:rsid w:val="00306088"/>
    <w:rsid w:val="00324E33"/>
    <w:rsid w:val="00350D69"/>
    <w:rsid w:val="003934CE"/>
    <w:rsid w:val="00426178"/>
    <w:rsid w:val="00444FDD"/>
    <w:rsid w:val="00445678"/>
    <w:rsid w:val="00450A03"/>
    <w:rsid w:val="00451EA6"/>
    <w:rsid w:val="00467328"/>
    <w:rsid w:val="00474FFD"/>
    <w:rsid w:val="00476FFE"/>
    <w:rsid w:val="00511FC3"/>
    <w:rsid w:val="00512DEA"/>
    <w:rsid w:val="0051765F"/>
    <w:rsid w:val="00542BEC"/>
    <w:rsid w:val="00550790"/>
    <w:rsid w:val="005A67F8"/>
    <w:rsid w:val="005F20CF"/>
    <w:rsid w:val="00625C4D"/>
    <w:rsid w:val="00683AA8"/>
    <w:rsid w:val="007051B8"/>
    <w:rsid w:val="00731CB7"/>
    <w:rsid w:val="0076382F"/>
    <w:rsid w:val="0078588C"/>
    <w:rsid w:val="007A2383"/>
    <w:rsid w:val="00850D66"/>
    <w:rsid w:val="008A7176"/>
    <w:rsid w:val="008C6B48"/>
    <w:rsid w:val="008D3F14"/>
    <w:rsid w:val="00913089"/>
    <w:rsid w:val="0094496B"/>
    <w:rsid w:val="00972B7D"/>
    <w:rsid w:val="00A70BB3"/>
    <w:rsid w:val="00A7630B"/>
    <w:rsid w:val="00AA2480"/>
    <w:rsid w:val="00AD2CF0"/>
    <w:rsid w:val="00AF74B7"/>
    <w:rsid w:val="00B6477A"/>
    <w:rsid w:val="00BA4657"/>
    <w:rsid w:val="00BA5EAB"/>
    <w:rsid w:val="00BB28B7"/>
    <w:rsid w:val="00BE2513"/>
    <w:rsid w:val="00C336E9"/>
    <w:rsid w:val="00D75E84"/>
    <w:rsid w:val="00D8439E"/>
    <w:rsid w:val="00DB6DDC"/>
    <w:rsid w:val="00DC6874"/>
    <w:rsid w:val="00E0793B"/>
    <w:rsid w:val="00E14B6C"/>
    <w:rsid w:val="00ED0464"/>
    <w:rsid w:val="00F87EF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E981"/>
  <w15:docId w15:val="{59940F24-29D9-4FF2-9CBD-17E44CC9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qFormat/>
    <w:rsid w:val="00DB6DDC"/>
    <w:pPr>
      <w:spacing w:before="450" w:after="100" w:afterAutospacing="1" w:line="240" w:lineRule="auto"/>
      <w:jc w:val="center"/>
      <w:outlineLvl w:val="2"/>
    </w:pPr>
    <w:rPr>
      <w:rFonts w:ascii="Times New Roman" w:eastAsia="Times New Roman" w:hAnsi="Times New Roman" w:cs="Times New Roman"/>
      <w:b/>
      <w:bCs/>
      <w:color w:val="000000"/>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B6DDC"/>
    <w:rPr>
      <w:rFonts w:ascii="Times New Roman" w:eastAsia="Times New Roman" w:hAnsi="Times New Roman" w:cs="Times New Roman"/>
      <w:b/>
      <w:bCs/>
      <w:color w:val="000000"/>
      <w:sz w:val="27"/>
      <w:szCs w:val="27"/>
      <w:lang w:val="en-GB" w:eastAsia="en-GB"/>
    </w:rPr>
  </w:style>
  <w:style w:type="numbering" w:customStyle="1" w:styleId="NoList1">
    <w:name w:val="No List1"/>
    <w:next w:val="NoList"/>
    <w:semiHidden/>
    <w:rsid w:val="00DB6DDC"/>
  </w:style>
  <w:style w:type="paragraph" w:customStyle="1" w:styleId="Default">
    <w:name w:val="Default"/>
    <w:rsid w:val="00DB6DDC"/>
    <w:pPr>
      <w:widowControl w:val="0"/>
      <w:autoSpaceDE w:val="0"/>
      <w:autoSpaceDN w:val="0"/>
      <w:adjustRightInd w:val="0"/>
      <w:spacing w:after="0" w:line="240" w:lineRule="auto"/>
    </w:pPr>
    <w:rPr>
      <w:rFonts w:ascii="TTE19080F0t00" w:eastAsia="Times New Roman" w:hAnsi="TTE19080F0t00" w:cs="TTE19080F0t00"/>
      <w:color w:val="000000"/>
      <w:sz w:val="24"/>
      <w:szCs w:val="24"/>
      <w:lang w:val="en-GB" w:eastAsia="en-GB"/>
    </w:rPr>
  </w:style>
  <w:style w:type="paragraph" w:customStyle="1" w:styleId="CM40">
    <w:name w:val="CM40"/>
    <w:basedOn w:val="Default"/>
    <w:next w:val="Default"/>
    <w:rsid w:val="00DB6DDC"/>
    <w:rPr>
      <w:rFonts w:cs="Times New Roman"/>
      <w:color w:val="auto"/>
    </w:rPr>
  </w:style>
  <w:style w:type="paragraph" w:customStyle="1" w:styleId="CM7">
    <w:name w:val="CM7"/>
    <w:basedOn w:val="Default"/>
    <w:next w:val="Default"/>
    <w:rsid w:val="00DB6DDC"/>
    <w:pPr>
      <w:spacing w:line="276" w:lineRule="atLeast"/>
    </w:pPr>
    <w:rPr>
      <w:rFonts w:cs="Times New Roman"/>
      <w:color w:val="auto"/>
    </w:rPr>
  </w:style>
  <w:style w:type="paragraph" w:customStyle="1" w:styleId="CM1">
    <w:name w:val="CM1"/>
    <w:basedOn w:val="Default"/>
    <w:next w:val="Default"/>
    <w:rsid w:val="00DB6DDC"/>
    <w:pPr>
      <w:spacing w:line="276" w:lineRule="atLeast"/>
    </w:pPr>
    <w:rPr>
      <w:rFonts w:cs="Times New Roman"/>
      <w:color w:val="auto"/>
    </w:rPr>
  </w:style>
  <w:style w:type="paragraph" w:customStyle="1" w:styleId="CM30">
    <w:name w:val="CM30"/>
    <w:basedOn w:val="Default"/>
    <w:next w:val="Default"/>
    <w:rsid w:val="00DB6DDC"/>
    <w:rPr>
      <w:rFonts w:cs="Times New Roman"/>
      <w:color w:val="auto"/>
    </w:rPr>
  </w:style>
  <w:style w:type="paragraph" w:customStyle="1" w:styleId="w1">
    <w:name w:val="w1"/>
    <w:basedOn w:val="Normal"/>
    <w:rsid w:val="00DB6DDC"/>
    <w:pPr>
      <w:spacing w:after="0" w:line="240" w:lineRule="auto"/>
      <w:jc w:val="both"/>
    </w:pPr>
    <w:rPr>
      <w:rFonts w:ascii="Times New Roman" w:eastAsia="Times New Roman" w:hAnsi="Times New Roman" w:cs="Times New Roman"/>
      <w:color w:val="000000"/>
      <w:sz w:val="24"/>
      <w:szCs w:val="24"/>
      <w:lang w:val="en-GB" w:eastAsia="en-GB"/>
    </w:rPr>
  </w:style>
  <w:style w:type="paragraph" w:styleId="NormalWeb">
    <w:name w:val="Normal (Web)"/>
    <w:basedOn w:val="Normal"/>
    <w:rsid w:val="00DB6DDC"/>
    <w:pPr>
      <w:spacing w:after="0" w:line="240" w:lineRule="auto"/>
      <w:ind w:firstLine="990"/>
      <w:jc w:val="both"/>
    </w:pPr>
    <w:rPr>
      <w:rFonts w:ascii="Times New Roman" w:eastAsia="Times New Roman" w:hAnsi="Times New Roman" w:cs="Times New Roman"/>
      <w:color w:val="000000"/>
      <w:sz w:val="24"/>
      <w:szCs w:val="24"/>
      <w:lang w:val="en-GB" w:eastAsia="en-GB"/>
    </w:rPr>
  </w:style>
  <w:style w:type="paragraph" w:customStyle="1" w:styleId="m">
    <w:name w:val="m"/>
    <w:basedOn w:val="Normal"/>
    <w:rsid w:val="00DB6DDC"/>
    <w:pPr>
      <w:spacing w:after="0" w:line="240" w:lineRule="auto"/>
      <w:ind w:firstLine="990"/>
      <w:jc w:val="both"/>
    </w:pPr>
    <w:rPr>
      <w:rFonts w:ascii="Times New Roman" w:eastAsia="Times New Roman" w:hAnsi="Times New Roman" w:cs="Times New Roman"/>
      <w:color w:val="000000"/>
      <w:sz w:val="24"/>
      <w:szCs w:val="24"/>
      <w:lang w:val="en-GB" w:eastAsia="en-GB"/>
    </w:rPr>
  </w:style>
  <w:style w:type="character" w:styleId="Hyperlink">
    <w:name w:val="Hyperlink"/>
    <w:basedOn w:val="DefaultParagraphFont"/>
    <w:rsid w:val="00DB6DDC"/>
    <w:rPr>
      <w:color w:val="0000FF"/>
      <w:u w:val="single"/>
    </w:rPr>
  </w:style>
  <w:style w:type="character" w:customStyle="1" w:styleId="ldef1">
    <w:name w:val="ldef1"/>
    <w:basedOn w:val="DefaultParagraphFont"/>
    <w:rsid w:val="00DB6DDC"/>
    <w:rPr>
      <w:rFonts w:ascii="Times New Roman" w:hAnsi="Times New Roman" w:cs="Times New Roman" w:hint="default"/>
      <w:color w:val="000000"/>
      <w:sz w:val="24"/>
      <w:szCs w:val="24"/>
    </w:rPr>
  </w:style>
  <w:style w:type="paragraph" w:styleId="Header">
    <w:name w:val="header"/>
    <w:basedOn w:val="Normal"/>
    <w:link w:val="HeaderChar"/>
    <w:uiPriority w:val="99"/>
    <w:rsid w:val="00DB6DDC"/>
    <w:pPr>
      <w:tabs>
        <w:tab w:val="center" w:pos="4536"/>
        <w:tab w:val="right" w:pos="9072"/>
      </w:tabs>
      <w:spacing w:after="0" w:line="240" w:lineRule="auto"/>
    </w:pPr>
    <w:rPr>
      <w:rFonts w:ascii="Times New Roman" w:eastAsia="Times New Roman" w:hAnsi="Times New Roman" w:cs="Times New Roman"/>
      <w:sz w:val="20"/>
      <w:szCs w:val="20"/>
      <w:lang w:val="en-AU" w:eastAsia="bg-BG"/>
    </w:rPr>
  </w:style>
  <w:style w:type="character" w:customStyle="1" w:styleId="HeaderChar">
    <w:name w:val="Header Char"/>
    <w:basedOn w:val="DefaultParagraphFont"/>
    <w:link w:val="Header"/>
    <w:uiPriority w:val="99"/>
    <w:rsid w:val="00DB6DDC"/>
    <w:rPr>
      <w:rFonts w:ascii="Times New Roman" w:eastAsia="Times New Roman" w:hAnsi="Times New Roman" w:cs="Times New Roman"/>
      <w:sz w:val="20"/>
      <w:szCs w:val="20"/>
      <w:lang w:val="en-AU" w:eastAsia="bg-BG"/>
    </w:rPr>
  </w:style>
  <w:style w:type="paragraph" w:styleId="Footer">
    <w:name w:val="footer"/>
    <w:basedOn w:val="Normal"/>
    <w:link w:val="FooterChar"/>
    <w:uiPriority w:val="99"/>
    <w:rsid w:val="00DB6DDC"/>
    <w:pPr>
      <w:tabs>
        <w:tab w:val="center" w:pos="4536"/>
        <w:tab w:val="right" w:pos="9072"/>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DB6DDC"/>
    <w:rPr>
      <w:rFonts w:ascii="Times New Roman" w:eastAsia="Times New Roman" w:hAnsi="Times New Roman" w:cs="Times New Roman"/>
      <w:sz w:val="20"/>
      <w:szCs w:val="20"/>
      <w:lang w:val="en-AU" w:eastAsia="bg-BG"/>
    </w:rPr>
  </w:style>
  <w:style w:type="character" w:styleId="PageNumber">
    <w:name w:val="page number"/>
    <w:basedOn w:val="DefaultParagraphFont"/>
    <w:rsid w:val="00DB6DDC"/>
  </w:style>
  <w:style w:type="table" w:styleId="TableGrid">
    <w:name w:val="Table Grid"/>
    <w:basedOn w:val="TableNormal"/>
    <w:rsid w:val="00DB6DDC"/>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Знак Знак"/>
    <w:basedOn w:val="Normal"/>
    <w:rsid w:val="00DB6DDC"/>
    <w:pPr>
      <w:tabs>
        <w:tab w:val="left" w:pos="709"/>
      </w:tabs>
      <w:spacing w:after="0" w:line="240" w:lineRule="auto"/>
    </w:pPr>
    <w:rPr>
      <w:rFonts w:ascii="Tahoma" w:eastAsia="Times New Roman" w:hAnsi="Tahoma" w:cs="Times New Roman"/>
      <w:sz w:val="24"/>
      <w:szCs w:val="24"/>
      <w:lang w:val="pl-PL" w:eastAsia="pl-PL"/>
    </w:rPr>
  </w:style>
  <w:style w:type="paragraph" w:customStyle="1" w:styleId="NormalIMP">
    <w:name w:val="Normal_IMP"/>
    <w:basedOn w:val="Normal"/>
    <w:rsid w:val="00DB6DDC"/>
    <w:pPr>
      <w:widowControl w:val="0"/>
      <w:suppressAutoHyphens/>
      <w:autoSpaceDE w:val="0"/>
      <w:autoSpaceDN w:val="0"/>
      <w:adjustRightInd w:val="0"/>
      <w:spacing w:after="0" w:line="230" w:lineRule="auto"/>
    </w:pPr>
    <w:rPr>
      <w:rFonts w:ascii="Times New Roman" w:eastAsia="Times New Roman" w:hAnsi="Times New Roman" w:cs="Times New Roman"/>
      <w:sz w:val="20"/>
      <w:szCs w:val="20"/>
      <w:lang w:val="en-US" w:eastAsia="bg-BG"/>
    </w:rPr>
  </w:style>
  <w:style w:type="paragraph" w:customStyle="1" w:styleId="Staratext">
    <w:name w:val="Stara text"/>
    <w:basedOn w:val="Normal"/>
    <w:rsid w:val="00DB6DDC"/>
    <w:pPr>
      <w:suppressAutoHyphens/>
      <w:autoSpaceDN w:val="0"/>
      <w:spacing w:after="240" w:line="288" w:lineRule="auto"/>
      <w:jc w:val="both"/>
      <w:textAlignment w:val="baseline"/>
    </w:pPr>
    <w:rPr>
      <w:rFonts w:ascii="Arial" w:eastAsia="Times New Roman" w:hAnsi="Arial" w:cs="Times New Roman"/>
      <w:sz w:val="24"/>
      <w:szCs w:val="24"/>
      <w:lang w:val="en-GB"/>
    </w:rPr>
  </w:style>
  <w:style w:type="paragraph" w:styleId="BalloonText">
    <w:name w:val="Balloon Text"/>
    <w:basedOn w:val="Normal"/>
    <w:link w:val="BalloonTextChar"/>
    <w:uiPriority w:val="99"/>
    <w:semiHidden/>
    <w:unhideWhenUsed/>
    <w:rsid w:val="00324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E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374352">
      <w:bodyDiv w:val="1"/>
      <w:marLeft w:val="0"/>
      <w:marRight w:val="0"/>
      <w:marTop w:val="0"/>
      <w:marBottom w:val="0"/>
      <w:divBdr>
        <w:top w:val="none" w:sz="0" w:space="0" w:color="auto"/>
        <w:left w:val="none" w:sz="0" w:space="0" w:color="auto"/>
        <w:bottom w:val="none" w:sz="0" w:space="0" w:color="auto"/>
        <w:right w:val="none" w:sz="0" w:space="0" w:color="auto"/>
      </w:divBdr>
    </w:div>
    <w:div w:id="771516210">
      <w:bodyDiv w:val="1"/>
      <w:marLeft w:val="0"/>
      <w:marRight w:val="0"/>
      <w:marTop w:val="0"/>
      <w:marBottom w:val="0"/>
      <w:divBdr>
        <w:top w:val="none" w:sz="0" w:space="0" w:color="auto"/>
        <w:left w:val="none" w:sz="0" w:space="0" w:color="auto"/>
        <w:bottom w:val="none" w:sz="0" w:space="0" w:color="auto"/>
        <w:right w:val="none" w:sz="0" w:space="0" w:color="auto"/>
      </w:divBdr>
    </w:div>
    <w:div w:id="1067528818">
      <w:bodyDiv w:val="1"/>
      <w:marLeft w:val="0"/>
      <w:marRight w:val="0"/>
      <w:marTop w:val="0"/>
      <w:marBottom w:val="0"/>
      <w:divBdr>
        <w:top w:val="none" w:sz="0" w:space="0" w:color="auto"/>
        <w:left w:val="none" w:sz="0" w:space="0" w:color="auto"/>
        <w:bottom w:val="none" w:sz="0" w:space="0" w:color="auto"/>
        <w:right w:val="none" w:sz="0" w:space="0" w:color="auto"/>
      </w:divBdr>
    </w:div>
    <w:div w:id="1251113169">
      <w:bodyDiv w:val="1"/>
      <w:marLeft w:val="0"/>
      <w:marRight w:val="0"/>
      <w:marTop w:val="0"/>
      <w:marBottom w:val="0"/>
      <w:divBdr>
        <w:top w:val="none" w:sz="0" w:space="0" w:color="auto"/>
        <w:left w:val="none" w:sz="0" w:space="0" w:color="auto"/>
        <w:bottom w:val="none" w:sz="0" w:space="0" w:color="auto"/>
        <w:right w:val="none" w:sz="0" w:space="0" w:color="auto"/>
      </w:divBdr>
    </w:div>
    <w:div w:id="1327324631">
      <w:bodyDiv w:val="1"/>
      <w:marLeft w:val="0"/>
      <w:marRight w:val="0"/>
      <w:marTop w:val="0"/>
      <w:marBottom w:val="0"/>
      <w:divBdr>
        <w:top w:val="none" w:sz="0" w:space="0" w:color="auto"/>
        <w:left w:val="none" w:sz="0" w:space="0" w:color="auto"/>
        <w:bottom w:val="none" w:sz="0" w:space="0" w:color="auto"/>
        <w:right w:val="none" w:sz="0" w:space="0" w:color="auto"/>
      </w:divBdr>
    </w:div>
    <w:div w:id="1465004664">
      <w:bodyDiv w:val="1"/>
      <w:marLeft w:val="0"/>
      <w:marRight w:val="0"/>
      <w:marTop w:val="0"/>
      <w:marBottom w:val="0"/>
      <w:divBdr>
        <w:top w:val="none" w:sz="0" w:space="0" w:color="auto"/>
        <w:left w:val="none" w:sz="0" w:space="0" w:color="auto"/>
        <w:bottom w:val="none" w:sz="0" w:space="0" w:color="auto"/>
        <w:right w:val="none" w:sz="0" w:space="0" w:color="auto"/>
      </w:divBdr>
    </w:div>
    <w:div w:id="1865512895">
      <w:bodyDiv w:val="1"/>
      <w:marLeft w:val="0"/>
      <w:marRight w:val="0"/>
      <w:marTop w:val="0"/>
      <w:marBottom w:val="0"/>
      <w:divBdr>
        <w:top w:val="none" w:sz="0" w:space="0" w:color="auto"/>
        <w:left w:val="none" w:sz="0" w:space="0" w:color="auto"/>
        <w:bottom w:val="none" w:sz="0" w:space="0" w:color="auto"/>
        <w:right w:val="none" w:sz="0" w:space="0" w:color="auto"/>
      </w:divBdr>
    </w:div>
    <w:div w:id="207862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1</Pages>
  <Words>5392</Words>
  <Characters>30736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ENGER</dc:creator>
  <cp:lastModifiedBy>HPPROBOOK</cp:lastModifiedBy>
  <cp:revision>13</cp:revision>
  <cp:lastPrinted>2014-07-18T20:18:00Z</cp:lastPrinted>
  <dcterms:created xsi:type="dcterms:W3CDTF">2014-07-18T13:21:00Z</dcterms:created>
  <dcterms:modified xsi:type="dcterms:W3CDTF">2019-01-27T16:10:00Z</dcterms:modified>
</cp:coreProperties>
</file>