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0B2C" w14:textId="77777777" w:rsidR="00AF4136" w:rsidRDefault="00AF4136" w:rsidP="00FF1698">
      <w:pPr>
        <w:ind w:firstLine="709"/>
        <w:jc w:val="both"/>
        <w:rPr>
          <w:b w:val="0"/>
          <w:bCs/>
        </w:rPr>
      </w:pPr>
    </w:p>
    <w:p w14:paraId="13516BE9" w14:textId="77777777" w:rsidR="00AF4136" w:rsidRDefault="00AF4136" w:rsidP="00FF1698">
      <w:pPr>
        <w:ind w:firstLine="709"/>
        <w:jc w:val="both"/>
        <w:rPr>
          <w:b w:val="0"/>
          <w:bCs/>
        </w:rPr>
      </w:pPr>
    </w:p>
    <w:p w14:paraId="231D7FE4" w14:textId="7B695792" w:rsidR="00843F85" w:rsidRDefault="00843F85" w:rsidP="00FF1698">
      <w:pPr>
        <w:ind w:firstLine="709"/>
        <w:jc w:val="both"/>
        <w:rPr>
          <w:b w:val="0"/>
        </w:rPr>
      </w:pPr>
      <w:r w:rsidRPr="00843F85">
        <w:rPr>
          <w:b w:val="0"/>
          <w:bCs/>
        </w:rPr>
        <w:t xml:space="preserve">Община Гурково </w:t>
      </w:r>
      <w:r>
        <w:rPr>
          <w:b w:val="0"/>
          <w:bCs/>
        </w:rPr>
        <w:t xml:space="preserve">напредва в дейностите по прилагане на </w:t>
      </w:r>
      <w:r>
        <w:rPr>
          <w:b w:val="0"/>
        </w:rPr>
        <w:t>мерките за енергийна ефективност на многофамилните жилищни сгради</w:t>
      </w:r>
      <w:r w:rsidR="00203F64">
        <w:rPr>
          <w:b w:val="0"/>
          <w:lang w:val="en-US"/>
        </w:rPr>
        <w:t xml:space="preserve"> </w:t>
      </w:r>
      <w:r>
        <w:rPr>
          <w:b w:val="0"/>
        </w:rPr>
        <w:t>в град Гурково</w:t>
      </w:r>
      <w:r w:rsidR="00203F64">
        <w:rPr>
          <w:b w:val="0"/>
        </w:rPr>
        <w:t>, финансирани</w:t>
      </w:r>
      <w:r>
        <w:rPr>
          <w:b w:val="0"/>
        </w:rPr>
        <w:t xml:space="preserve"> </w:t>
      </w:r>
      <w:r w:rsidR="00203F64">
        <w:rPr>
          <w:b w:val="0"/>
        </w:rPr>
        <w:t>по Програма „Развитие на регионите“ 2021-2027 г.</w:t>
      </w:r>
    </w:p>
    <w:p w14:paraId="3B41E694" w14:textId="4CB78E64" w:rsidR="004038D3" w:rsidRDefault="004038D3" w:rsidP="00FF1698">
      <w:pPr>
        <w:ind w:firstLine="709"/>
        <w:jc w:val="both"/>
        <w:rPr>
          <w:b w:val="0"/>
        </w:rPr>
      </w:pPr>
      <w:r>
        <w:rPr>
          <w:b w:val="0"/>
        </w:rPr>
        <w:t xml:space="preserve">Започнаха </w:t>
      </w:r>
      <w:r w:rsidR="00843F85">
        <w:rPr>
          <w:b w:val="0"/>
        </w:rPr>
        <w:t xml:space="preserve">активни </w:t>
      </w:r>
      <w:r w:rsidR="007025D0">
        <w:rPr>
          <w:b w:val="0"/>
        </w:rPr>
        <w:t>дейности</w:t>
      </w:r>
      <w:r w:rsidR="00843F85">
        <w:rPr>
          <w:b w:val="0"/>
        </w:rPr>
        <w:t xml:space="preserve"> </w:t>
      </w:r>
      <w:r w:rsidR="007025D0">
        <w:rPr>
          <w:b w:val="0"/>
        </w:rPr>
        <w:t xml:space="preserve">по изпълнение на </w:t>
      </w:r>
      <w:r w:rsidR="00843F85">
        <w:rPr>
          <w:b w:val="0"/>
        </w:rPr>
        <w:t xml:space="preserve">строително-монтажните дейности за </w:t>
      </w:r>
      <w:r w:rsidR="0034391C">
        <w:rPr>
          <w:b w:val="0"/>
        </w:rPr>
        <w:t>три</w:t>
      </w:r>
      <w:r w:rsidR="00843F85">
        <w:rPr>
          <w:b w:val="0"/>
        </w:rPr>
        <w:t xml:space="preserve"> </w:t>
      </w:r>
      <w:r w:rsidR="0034391C">
        <w:rPr>
          <w:b w:val="0"/>
        </w:rPr>
        <w:t>от</w:t>
      </w:r>
      <w:r w:rsidR="00D24813">
        <w:rPr>
          <w:b w:val="0"/>
        </w:rPr>
        <w:t xml:space="preserve"> </w:t>
      </w:r>
      <w:r w:rsidR="00843F85">
        <w:rPr>
          <w:b w:val="0"/>
        </w:rPr>
        <w:t xml:space="preserve">сградите - </w:t>
      </w:r>
      <w:r>
        <w:rPr>
          <w:b w:val="0"/>
        </w:rPr>
        <w:t>Блок 9А</w:t>
      </w:r>
      <w:r w:rsidR="00843F85">
        <w:rPr>
          <w:b w:val="0"/>
        </w:rPr>
        <w:t xml:space="preserve"> и Блок 16</w:t>
      </w:r>
      <w:r w:rsidR="00FF1698">
        <w:rPr>
          <w:b w:val="0"/>
        </w:rPr>
        <w:t xml:space="preserve"> на бул.</w:t>
      </w:r>
      <w:r w:rsidR="00203F64">
        <w:rPr>
          <w:b w:val="0"/>
        </w:rPr>
        <w:t xml:space="preserve"> </w:t>
      </w:r>
      <w:r w:rsidR="00FF1698">
        <w:rPr>
          <w:b w:val="0"/>
        </w:rPr>
        <w:t xml:space="preserve">“Княз Ал. Батенберг“ и </w:t>
      </w:r>
      <w:r>
        <w:rPr>
          <w:b w:val="0"/>
        </w:rPr>
        <w:t>Блок 12</w:t>
      </w:r>
      <w:r w:rsidR="00FF1698">
        <w:rPr>
          <w:b w:val="0"/>
        </w:rPr>
        <w:t xml:space="preserve"> на </w:t>
      </w:r>
      <w:proofErr w:type="spellStart"/>
      <w:r w:rsidR="00FF1698">
        <w:rPr>
          <w:b w:val="0"/>
        </w:rPr>
        <w:t>ул</w:t>
      </w:r>
      <w:proofErr w:type="spellEnd"/>
      <w:r w:rsidR="00FF1698">
        <w:rPr>
          <w:b w:val="0"/>
        </w:rPr>
        <w:t>.“Опълченска“</w:t>
      </w:r>
      <w:r w:rsidR="00203F64">
        <w:rPr>
          <w:b w:val="0"/>
        </w:rPr>
        <w:t>.</w:t>
      </w:r>
    </w:p>
    <w:p w14:paraId="733C386A" w14:textId="6F32B63F" w:rsidR="0001327D" w:rsidRDefault="00832EDD" w:rsidP="00FF1698">
      <w:pPr>
        <w:ind w:firstLine="709"/>
        <w:jc w:val="both"/>
        <w:rPr>
          <w:b w:val="0"/>
        </w:rPr>
      </w:pPr>
      <w:r>
        <w:rPr>
          <w:b w:val="0"/>
        </w:rPr>
        <w:t>Открити са ст</w:t>
      </w:r>
      <w:r w:rsidR="0034391C">
        <w:rPr>
          <w:b w:val="0"/>
        </w:rPr>
        <w:t>роителни площадки, а с</w:t>
      </w:r>
      <w:r w:rsidR="0001327D">
        <w:rPr>
          <w:b w:val="0"/>
        </w:rPr>
        <w:t>троително-монтажните работи</w:t>
      </w:r>
      <w:r w:rsidR="00203F64">
        <w:rPr>
          <w:b w:val="0"/>
        </w:rPr>
        <w:t xml:space="preserve"> </w:t>
      </w:r>
      <w:r>
        <w:rPr>
          <w:b w:val="0"/>
        </w:rPr>
        <w:t>(СМР)</w:t>
      </w:r>
      <w:r w:rsidR="0001327D">
        <w:rPr>
          <w:b w:val="0"/>
        </w:rPr>
        <w:t xml:space="preserve">, които </w:t>
      </w:r>
      <w:r w:rsidR="00FF1698">
        <w:rPr>
          <w:b w:val="0"/>
        </w:rPr>
        <w:t xml:space="preserve">предстои </w:t>
      </w:r>
      <w:r>
        <w:rPr>
          <w:b w:val="0"/>
        </w:rPr>
        <w:t>да бъдат извършени</w:t>
      </w:r>
      <w:r w:rsidR="0001327D">
        <w:rPr>
          <w:b w:val="0"/>
        </w:rPr>
        <w:t xml:space="preserve"> </w:t>
      </w:r>
      <w:r>
        <w:rPr>
          <w:b w:val="0"/>
        </w:rPr>
        <w:t>са</w:t>
      </w:r>
      <w:r w:rsidR="0001327D">
        <w:rPr>
          <w:b w:val="0"/>
        </w:rPr>
        <w:t>:</w:t>
      </w:r>
    </w:p>
    <w:p w14:paraId="684D3730" w14:textId="77777777" w:rsidR="004038D3" w:rsidRDefault="00832EDD" w:rsidP="00FF1698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П</w:t>
      </w:r>
      <w:r w:rsidR="0001327D" w:rsidRPr="0001327D">
        <w:rPr>
          <w:b w:val="0"/>
        </w:rPr>
        <w:t xml:space="preserve">очистване </w:t>
      </w:r>
      <w:r>
        <w:rPr>
          <w:b w:val="0"/>
        </w:rPr>
        <w:t xml:space="preserve">и подготовка </w:t>
      </w:r>
      <w:r w:rsidR="0001327D" w:rsidRPr="0001327D">
        <w:rPr>
          <w:b w:val="0"/>
        </w:rPr>
        <w:t xml:space="preserve">на </w:t>
      </w:r>
      <w:r w:rsidR="00D86D77" w:rsidRPr="0001327D">
        <w:rPr>
          <w:b w:val="0"/>
        </w:rPr>
        <w:t>покривните площи на сградите</w:t>
      </w:r>
      <w:r w:rsidR="0001327D">
        <w:rPr>
          <w:b w:val="0"/>
        </w:rPr>
        <w:t>;</w:t>
      </w:r>
    </w:p>
    <w:p w14:paraId="754B0FDD" w14:textId="77777777" w:rsidR="0001327D" w:rsidRDefault="00832EDD" w:rsidP="00FF1698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В</w:t>
      </w:r>
      <w:r w:rsidR="0001327D" w:rsidRPr="0001327D">
        <w:rPr>
          <w:b w:val="0"/>
        </w:rPr>
        <w:t xml:space="preserve">земане на мерки </w:t>
      </w:r>
      <w:r w:rsidR="0001327D">
        <w:rPr>
          <w:b w:val="0"/>
        </w:rPr>
        <w:t xml:space="preserve">за дограма </w:t>
      </w:r>
      <w:r w:rsidR="0001327D" w:rsidRPr="0001327D">
        <w:rPr>
          <w:b w:val="0"/>
        </w:rPr>
        <w:t>от са</w:t>
      </w:r>
      <w:r w:rsidR="0001327D">
        <w:rPr>
          <w:b w:val="0"/>
        </w:rPr>
        <w:t>мостоятелните обекти в сградите;</w:t>
      </w:r>
    </w:p>
    <w:p w14:paraId="5BAC92E9" w14:textId="77777777" w:rsidR="0001327D" w:rsidRPr="0001327D" w:rsidRDefault="00832EDD" w:rsidP="00FF1698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 xml:space="preserve">Почистване и </w:t>
      </w:r>
      <w:r w:rsidR="0001327D" w:rsidRPr="0001327D">
        <w:rPr>
          <w:b w:val="0"/>
        </w:rPr>
        <w:t>подготовка на повърхностите по фасади</w:t>
      </w:r>
      <w:r>
        <w:rPr>
          <w:b w:val="0"/>
        </w:rPr>
        <w:t>те</w:t>
      </w:r>
      <w:r w:rsidR="0001327D" w:rsidRPr="0001327D">
        <w:rPr>
          <w:b w:val="0"/>
        </w:rPr>
        <w:t>;</w:t>
      </w:r>
    </w:p>
    <w:p w14:paraId="068CD7C7" w14:textId="77777777" w:rsidR="0001327D" w:rsidRDefault="00832EDD" w:rsidP="00FF1698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Монтаж на дограма по фасадите;</w:t>
      </w:r>
    </w:p>
    <w:p w14:paraId="643EACAE" w14:textId="77777777" w:rsidR="00832EDD" w:rsidRDefault="00832EDD" w:rsidP="00FF1698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Монтаж на топло-изолацията и пожарозащитните ивици по фасадите;</w:t>
      </w:r>
    </w:p>
    <w:p w14:paraId="537382AD" w14:textId="0E87D195" w:rsidR="00832EDD" w:rsidRDefault="00832EDD" w:rsidP="00FF1698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Довършителни работи;</w:t>
      </w:r>
    </w:p>
    <w:p w14:paraId="0B7FF1D6" w14:textId="789F1416" w:rsidR="00FF1698" w:rsidRPr="00FF1698" w:rsidRDefault="00FF1698" w:rsidP="00FF1698">
      <w:pPr>
        <w:jc w:val="both"/>
        <w:rPr>
          <w:b w:val="0"/>
        </w:rPr>
      </w:pPr>
      <w:r>
        <w:rPr>
          <w:b w:val="0"/>
        </w:rPr>
        <w:t xml:space="preserve"> Дейностите по трите сгради ще върви успоредно и ед</w:t>
      </w:r>
      <w:r w:rsidR="00203F64">
        <w:rPr>
          <w:b w:val="0"/>
        </w:rPr>
        <w:t>н</w:t>
      </w:r>
      <w:r>
        <w:rPr>
          <w:b w:val="0"/>
        </w:rPr>
        <w:t>овреме</w:t>
      </w:r>
      <w:r w:rsidR="00203F64">
        <w:rPr>
          <w:b w:val="0"/>
        </w:rPr>
        <w:t>н</w:t>
      </w:r>
      <w:r>
        <w:rPr>
          <w:b w:val="0"/>
        </w:rPr>
        <w:t>но в трите сгради</w:t>
      </w:r>
      <w:r w:rsidR="00203F64">
        <w:rPr>
          <w:b w:val="0"/>
        </w:rPr>
        <w:t>.</w:t>
      </w:r>
      <w:r>
        <w:rPr>
          <w:b w:val="0"/>
        </w:rPr>
        <w:t xml:space="preserve"> </w:t>
      </w:r>
    </w:p>
    <w:p w14:paraId="03C517B1" w14:textId="434B51E2" w:rsidR="00C00061" w:rsidRDefault="00FF1698" w:rsidP="00FF1698">
      <w:pPr>
        <w:ind w:firstLine="709"/>
        <w:jc w:val="both"/>
        <w:rPr>
          <w:b w:val="0"/>
        </w:rPr>
      </w:pPr>
      <w:r>
        <w:rPr>
          <w:b w:val="0"/>
        </w:rPr>
        <w:t xml:space="preserve">Подготвя се и </w:t>
      </w:r>
      <w:r w:rsidR="0034391C">
        <w:rPr>
          <w:b w:val="0"/>
        </w:rPr>
        <w:t>проектна</w:t>
      </w:r>
      <w:r>
        <w:rPr>
          <w:b w:val="0"/>
        </w:rPr>
        <w:t xml:space="preserve">та </w:t>
      </w:r>
      <w:r w:rsidR="0034391C">
        <w:rPr>
          <w:b w:val="0"/>
        </w:rPr>
        <w:t xml:space="preserve">документация </w:t>
      </w:r>
      <w:r w:rsidR="00C00061">
        <w:rPr>
          <w:b w:val="0"/>
        </w:rPr>
        <w:t>на останалите 5</w:t>
      </w:r>
      <w:r>
        <w:rPr>
          <w:b w:val="0"/>
        </w:rPr>
        <w:t xml:space="preserve"> </w:t>
      </w:r>
      <w:r w:rsidR="00203F64">
        <w:rPr>
          <w:b w:val="0"/>
        </w:rPr>
        <w:t xml:space="preserve">многофамилни жилищни </w:t>
      </w:r>
      <w:r>
        <w:rPr>
          <w:b w:val="0"/>
        </w:rPr>
        <w:t xml:space="preserve">сгради на </w:t>
      </w:r>
      <w:proofErr w:type="spellStart"/>
      <w:r>
        <w:rPr>
          <w:b w:val="0"/>
        </w:rPr>
        <w:t>бул.“Княз</w:t>
      </w:r>
      <w:proofErr w:type="spellEnd"/>
      <w:r>
        <w:rPr>
          <w:b w:val="0"/>
        </w:rPr>
        <w:t xml:space="preserve"> Ал. Батенберг“ – блокове с номера</w:t>
      </w:r>
      <w:r w:rsidR="00C00061">
        <w:rPr>
          <w:b w:val="0"/>
        </w:rPr>
        <w:t xml:space="preserve"> 9</w:t>
      </w:r>
      <w:r>
        <w:rPr>
          <w:b w:val="0"/>
        </w:rPr>
        <w:t>, 11, 14, 15, и 17. Очаква се да се получат Разрешения за строеж и строителните дейности по тях да започнат през юни</w:t>
      </w:r>
      <w:r w:rsidR="00203F64">
        <w:rPr>
          <w:b w:val="0"/>
        </w:rPr>
        <w:t xml:space="preserve"> тази година</w:t>
      </w:r>
      <w:r>
        <w:rPr>
          <w:b w:val="0"/>
        </w:rPr>
        <w:t>. Срокът за завършване всички сгради е до 31.12.2026</w:t>
      </w:r>
      <w:r w:rsidR="00203F64">
        <w:rPr>
          <w:b w:val="0"/>
        </w:rPr>
        <w:t xml:space="preserve"> </w:t>
      </w:r>
      <w:r>
        <w:rPr>
          <w:b w:val="0"/>
        </w:rPr>
        <w:t>г</w:t>
      </w:r>
      <w:r w:rsidR="00203F64">
        <w:rPr>
          <w:b w:val="0"/>
        </w:rPr>
        <w:t>.</w:t>
      </w: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43D22D" w14:textId="3B912174" w:rsidR="00C00061" w:rsidRDefault="00C00061" w:rsidP="00FF1698">
      <w:pPr>
        <w:ind w:firstLine="709"/>
        <w:jc w:val="both"/>
        <w:rPr>
          <w:b w:val="0"/>
        </w:rPr>
      </w:pPr>
      <w:r>
        <w:rPr>
          <w:b w:val="0"/>
        </w:rPr>
        <w:t xml:space="preserve">Екипът по управление на проектите от Община Гурково осъществява своевременна комуникация с изпълнителите </w:t>
      </w:r>
      <w:r w:rsidR="00527E94">
        <w:rPr>
          <w:b w:val="0"/>
        </w:rPr>
        <w:t>и</w:t>
      </w:r>
      <w:r>
        <w:rPr>
          <w:b w:val="0"/>
        </w:rPr>
        <w:t xml:space="preserve"> </w:t>
      </w:r>
      <w:r w:rsidR="00527E94">
        <w:rPr>
          <w:b w:val="0"/>
        </w:rPr>
        <w:t xml:space="preserve">извършва постоянен контрол за </w:t>
      </w:r>
      <w:r>
        <w:rPr>
          <w:b w:val="0"/>
        </w:rPr>
        <w:t>осигуряване на качество на изпълнение и спазване</w:t>
      </w:r>
      <w:r w:rsidR="00527E94">
        <w:rPr>
          <w:b w:val="0"/>
        </w:rPr>
        <w:t>то</w:t>
      </w:r>
      <w:r>
        <w:rPr>
          <w:b w:val="0"/>
        </w:rPr>
        <w:t xml:space="preserve"> на проектите.</w:t>
      </w:r>
    </w:p>
    <w:p w14:paraId="15C1A85D" w14:textId="77777777" w:rsidR="00203F64" w:rsidRDefault="00203F64" w:rsidP="00FF1698">
      <w:pPr>
        <w:ind w:firstLine="709"/>
        <w:jc w:val="both"/>
        <w:rPr>
          <w:b w:val="0"/>
        </w:rPr>
      </w:pPr>
      <w:r>
        <w:rPr>
          <w:b w:val="0"/>
        </w:rPr>
        <w:t>Финансирането на дейностите по енергийното обновяване на жилищните сгради е съгласно проекти:</w:t>
      </w:r>
    </w:p>
    <w:p w14:paraId="49BD2B44" w14:textId="03F45733" w:rsidR="00203F64" w:rsidRDefault="00203F64" w:rsidP="00FF1698">
      <w:pPr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Pr="00203F64">
        <w:rPr>
          <w:b w:val="0"/>
        </w:rPr>
        <w:t>BG16FFPR003-4.001-0247-C01</w:t>
      </w:r>
      <w:r>
        <w:rPr>
          <w:b w:val="0"/>
          <w:lang w:val="en-US"/>
        </w:rPr>
        <w:t xml:space="preserve"> </w:t>
      </w:r>
      <w:r>
        <w:rPr>
          <w:b w:val="0"/>
        </w:rPr>
        <w:t>„</w:t>
      </w:r>
      <w:proofErr w:type="spellStart"/>
      <w:r w:rsidRPr="00203F64">
        <w:rPr>
          <w:b w:val="0"/>
          <w:lang w:val="en-US"/>
        </w:rPr>
        <w:t>Енергийно</w:t>
      </w:r>
      <w:proofErr w:type="spellEnd"/>
      <w:r w:rsidRPr="00203F64">
        <w:rPr>
          <w:b w:val="0"/>
          <w:lang w:val="en-US"/>
        </w:rPr>
        <w:t xml:space="preserve"> </w:t>
      </w:r>
      <w:proofErr w:type="spellStart"/>
      <w:r w:rsidRPr="00203F64">
        <w:rPr>
          <w:b w:val="0"/>
          <w:lang w:val="en-US"/>
        </w:rPr>
        <w:t>обновяване</w:t>
      </w:r>
      <w:proofErr w:type="spellEnd"/>
      <w:r w:rsidRPr="00203F64">
        <w:rPr>
          <w:b w:val="0"/>
          <w:lang w:val="en-US"/>
        </w:rPr>
        <w:t xml:space="preserve"> на МЖС на </w:t>
      </w:r>
      <w:proofErr w:type="spellStart"/>
      <w:r w:rsidRPr="00203F64">
        <w:rPr>
          <w:b w:val="0"/>
          <w:lang w:val="en-US"/>
        </w:rPr>
        <w:t>бул</w:t>
      </w:r>
      <w:proofErr w:type="spellEnd"/>
      <w:r w:rsidRPr="00203F64">
        <w:rPr>
          <w:b w:val="0"/>
          <w:lang w:val="en-US"/>
        </w:rPr>
        <w:t>. "</w:t>
      </w:r>
      <w:proofErr w:type="spellStart"/>
      <w:r w:rsidRPr="00203F64">
        <w:rPr>
          <w:b w:val="0"/>
          <w:lang w:val="en-US"/>
        </w:rPr>
        <w:t>Княз</w:t>
      </w:r>
      <w:proofErr w:type="spellEnd"/>
      <w:r w:rsidRPr="00203F64">
        <w:rPr>
          <w:b w:val="0"/>
          <w:lang w:val="en-US"/>
        </w:rPr>
        <w:t xml:space="preserve"> </w:t>
      </w:r>
      <w:proofErr w:type="spellStart"/>
      <w:r w:rsidRPr="00203F64">
        <w:rPr>
          <w:b w:val="0"/>
          <w:lang w:val="en-US"/>
        </w:rPr>
        <w:t>Александър</w:t>
      </w:r>
      <w:proofErr w:type="spellEnd"/>
      <w:r w:rsidRPr="00203F64">
        <w:rPr>
          <w:b w:val="0"/>
          <w:lang w:val="en-US"/>
        </w:rPr>
        <w:t xml:space="preserve"> Батенберг", </w:t>
      </w:r>
      <w:proofErr w:type="spellStart"/>
      <w:r w:rsidRPr="00203F64">
        <w:rPr>
          <w:b w:val="0"/>
          <w:lang w:val="en-US"/>
        </w:rPr>
        <w:t>блок</w:t>
      </w:r>
      <w:proofErr w:type="spellEnd"/>
      <w:r w:rsidRPr="00203F64">
        <w:rPr>
          <w:b w:val="0"/>
          <w:lang w:val="en-US"/>
        </w:rPr>
        <w:t xml:space="preserve"> 9, </w:t>
      </w:r>
      <w:proofErr w:type="spellStart"/>
      <w:r w:rsidRPr="00203F64">
        <w:rPr>
          <w:b w:val="0"/>
          <w:lang w:val="en-US"/>
        </w:rPr>
        <w:t>гр</w:t>
      </w:r>
      <w:proofErr w:type="spellEnd"/>
      <w:r w:rsidRPr="00203F64">
        <w:rPr>
          <w:b w:val="0"/>
          <w:lang w:val="en-US"/>
        </w:rPr>
        <w:t xml:space="preserve">. </w:t>
      </w:r>
      <w:proofErr w:type="gramStart"/>
      <w:r w:rsidRPr="00203F64">
        <w:rPr>
          <w:b w:val="0"/>
          <w:lang w:val="en-US"/>
        </w:rPr>
        <w:t>Гурково</w:t>
      </w:r>
      <w:r>
        <w:rPr>
          <w:b w:val="0"/>
        </w:rPr>
        <w:t>“</w:t>
      </w:r>
      <w:proofErr w:type="gramEnd"/>
      <w:r>
        <w:rPr>
          <w:b w:val="0"/>
        </w:rPr>
        <w:t>;</w:t>
      </w:r>
    </w:p>
    <w:p w14:paraId="4FC1FB52" w14:textId="0B92F506" w:rsidR="00203F64" w:rsidRDefault="00203F64" w:rsidP="00FF1698">
      <w:pPr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Pr="00203F64">
        <w:rPr>
          <w:b w:val="0"/>
        </w:rPr>
        <w:t>BG16FFPR003-4.001-0248-C01</w:t>
      </w:r>
      <w:r>
        <w:rPr>
          <w:b w:val="0"/>
        </w:rPr>
        <w:t xml:space="preserve"> „</w:t>
      </w:r>
      <w:r w:rsidRPr="00203F64">
        <w:rPr>
          <w:b w:val="0"/>
        </w:rPr>
        <w:t>Енергийно обновяване на МЖС на бул. "Княз Александър Батенберг", блок 9A, гр. Гурково</w:t>
      </w:r>
      <w:r>
        <w:rPr>
          <w:b w:val="0"/>
        </w:rPr>
        <w:t>“;</w:t>
      </w:r>
    </w:p>
    <w:p w14:paraId="1FCE9989" w14:textId="64AA527F" w:rsidR="00203F64" w:rsidRDefault="00203F64" w:rsidP="00FF1698">
      <w:pPr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Pr="00203F64">
        <w:rPr>
          <w:b w:val="0"/>
        </w:rPr>
        <w:t>BG16FFPR003-4.001-0246-C01</w:t>
      </w:r>
      <w:r>
        <w:rPr>
          <w:b w:val="0"/>
        </w:rPr>
        <w:t xml:space="preserve"> „</w:t>
      </w:r>
      <w:r w:rsidRPr="00203F64">
        <w:rPr>
          <w:b w:val="0"/>
        </w:rPr>
        <w:t>Енергийно обновяване на МЖС на бул. "Княз Александър Батенберг" № 11, гр. Гурково</w:t>
      </w:r>
      <w:r>
        <w:rPr>
          <w:b w:val="0"/>
        </w:rPr>
        <w:t>“;</w:t>
      </w:r>
    </w:p>
    <w:p w14:paraId="752BC7FF" w14:textId="00C76D89" w:rsidR="00203F64" w:rsidRDefault="00203F64" w:rsidP="00FF1698">
      <w:pPr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Pr="00203F64">
        <w:rPr>
          <w:b w:val="0"/>
        </w:rPr>
        <w:t>BG16FFPR003-4.001-0250-C01</w:t>
      </w:r>
      <w:r>
        <w:rPr>
          <w:b w:val="0"/>
        </w:rPr>
        <w:t xml:space="preserve"> „</w:t>
      </w:r>
      <w:r w:rsidRPr="00203F64">
        <w:rPr>
          <w:b w:val="0"/>
        </w:rPr>
        <w:t>Енергийно обновяване на МЖС на бул. "Княз Александър Батенберг" № 14, гр. Гурково</w:t>
      </w:r>
      <w:r>
        <w:rPr>
          <w:b w:val="0"/>
        </w:rPr>
        <w:t>“;</w:t>
      </w:r>
    </w:p>
    <w:p w14:paraId="7DC1BEBD" w14:textId="5DE2EC34" w:rsidR="00203F64" w:rsidRDefault="00203F64" w:rsidP="00FF1698">
      <w:pPr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Pr="00203F64">
        <w:rPr>
          <w:b w:val="0"/>
        </w:rPr>
        <w:t>BG16FFPR003-4.001-0251-C01</w:t>
      </w:r>
      <w:r>
        <w:rPr>
          <w:b w:val="0"/>
        </w:rPr>
        <w:t xml:space="preserve"> „</w:t>
      </w:r>
      <w:r w:rsidRPr="00203F64">
        <w:rPr>
          <w:b w:val="0"/>
        </w:rPr>
        <w:t>Енергийно обновяване на МЖС на бул. "Княз Александър Батенберг" № 15, гр. Гурково</w:t>
      </w:r>
      <w:r>
        <w:rPr>
          <w:b w:val="0"/>
        </w:rPr>
        <w:t>“;</w:t>
      </w:r>
    </w:p>
    <w:p w14:paraId="658C7BB4" w14:textId="00A190A8" w:rsidR="00203F64" w:rsidRDefault="00203F64" w:rsidP="00FF1698">
      <w:pPr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Pr="00203F64">
        <w:rPr>
          <w:b w:val="0"/>
        </w:rPr>
        <w:t>BG16FFPR003-4.001-0243-C01</w:t>
      </w:r>
      <w:r>
        <w:rPr>
          <w:b w:val="0"/>
        </w:rPr>
        <w:t xml:space="preserve"> „</w:t>
      </w:r>
      <w:r w:rsidRPr="00203F64">
        <w:rPr>
          <w:b w:val="0"/>
        </w:rPr>
        <w:t>Енергийно обновяване на МЖС на бул. "Княз Александър Батенберг" № 16, гр. Гурково</w:t>
      </w:r>
      <w:r>
        <w:rPr>
          <w:b w:val="0"/>
        </w:rPr>
        <w:t>“</w:t>
      </w:r>
    </w:p>
    <w:p w14:paraId="4B7C6B74" w14:textId="196A27CC" w:rsidR="00203F64" w:rsidRDefault="00203F64" w:rsidP="00203F64">
      <w:pPr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- </w:t>
      </w:r>
      <w:r w:rsidRPr="00203F64">
        <w:rPr>
          <w:b w:val="0"/>
        </w:rPr>
        <w:t>BG16FFPR003-4.001-0244-C01</w:t>
      </w:r>
      <w:r>
        <w:rPr>
          <w:b w:val="0"/>
        </w:rPr>
        <w:t xml:space="preserve"> „</w:t>
      </w:r>
      <w:r w:rsidRPr="00203F64">
        <w:rPr>
          <w:b w:val="0"/>
        </w:rPr>
        <w:t>Енергийно обновяване на МЖС на бул. "Княз Александър Батенберг" № 17, гр. Гурково</w:t>
      </w:r>
      <w:r>
        <w:rPr>
          <w:b w:val="0"/>
        </w:rPr>
        <w:t>“;</w:t>
      </w:r>
    </w:p>
    <w:p w14:paraId="18856BB8" w14:textId="30EBE297" w:rsidR="00203F64" w:rsidRPr="00203F64" w:rsidRDefault="00203F64" w:rsidP="00203F64">
      <w:pPr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Pr="00203F64">
        <w:rPr>
          <w:b w:val="0"/>
        </w:rPr>
        <w:t>BG16FFPR003-4.001-0249-C01</w:t>
      </w:r>
      <w:r>
        <w:rPr>
          <w:b w:val="0"/>
        </w:rPr>
        <w:t xml:space="preserve"> „</w:t>
      </w:r>
      <w:r w:rsidRPr="00203F64">
        <w:rPr>
          <w:b w:val="0"/>
        </w:rPr>
        <w:t>Енергийно обновяване на МЖС на ул. "Опълченска" №12, гр. Гурково</w:t>
      </w:r>
      <w:r>
        <w:rPr>
          <w:b w:val="0"/>
        </w:rPr>
        <w:t>“.</w:t>
      </w:r>
    </w:p>
    <w:p w14:paraId="6EE2CC9B" w14:textId="5EBFC23E" w:rsidR="00832EDD" w:rsidRPr="00203F64" w:rsidRDefault="00832EDD" w:rsidP="00FF1698">
      <w:pPr>
        <w:jc w:val="both"/>
        <w:rPr>
          <w:b w:val="0"/>
          <w:lang w:val="en-US"/>
        </w:rPr>
      </w:pPr>
    </w:p>
    <w:sectPr w:rsidR="00832EDD" w:rsidRPr="00203F64" w:rsidSect="00714256">
      <w:headerReference w:type="default" r:id="rId7"/>
      <w:pgSz w:w="11906" w:h="16838" w:code="9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7A61" w14:textId="77777777" w:rsidR="00766305" w:rsidRDefault="00766305" w:rsidP="00AF4136">
      <w:pPr>
        <w:spacing w:after="0" w:line="240" w:lineRule="auto"/>
      </w:pPr>
      <w:r>
        <w:separator/>
      </w:r>
    </w:p>
  </w:endnote>
  <w:endnote w:type="continuationSeparator" w:id="0">
    <w:p w14:paraId="5A737000" w14:textId="77777777" w:rsidR="00766305" w:rsidRDefault="00766305" w:rsidP="00AF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B9F8" w14:textId="77777777" w:rsidR="00766305" w:rsidRDefault="00766305" w:rsidP="00AF4136">
      <w:pPr>
        <w:spacing w:after="0" w:line="240" w:lineRule="auto"/>
      </w:pPr>
      <w:r>
        <w:separator/>
      </w:r>
    </w:p>
  </w:footnote>
  <w:footnote w:type="continuationSeparator" w:id="0">
    <w:p w14:paraId="6B0A51B4" w14:textId="77777777" w:rsidR="00766305" w:rsidRDefault="00766305" w:rsidP="00AF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6ED8" w14:textId="58AC9115" w:rsidR="00AF4136" w:rsidRDefault="00AF4136">
    <w:pPr>
      <w:pStyle w:val="a4"/>
    </w:pPr>
    <w:r>
      <w:rPr>
        <w:b w:val="0"/>
        <w:noProof/>
        <w:lang w:val="en-US"/>
      </w:rPr>
      <w:drawing>
        <wp:anchor distT="0" distB="0" distL="114300" distR="114300" simplePos="0" relativeHeight="251659264" behindDoc="1" locked="0" layoutInCell="1" allowOverlap="1" wp14:anchorId="3B45DCC8" wp14:editId="10067B8D">
          <wp:simplePos x="0" y="0"/>
          <wp:positionH relativeFrom="margin">
            <wp:posOffset>-320040</wp:posOffset>
          </wp:positionH>
          <wp:positionV relativeFrom="paragraph">
            <wp:posOffset>-290195</wp:posOffset>
          </wp:positionV>
          <wp:extent cx="3902075" cy="818515"/>
          <wp:effectExtent l="0" t="0" r="3175" b="635"/>
          <wp:wrapTight wrapText="bothSides">
            <wp:wrapPolygon edited="0">
              <wp:start x="0" y="0"/>
              <wp:lineTo x="0" y="21114"/>
              <wp:lineTo x="21512" y="21114"/>
              <wp:lineTo x="21512" y="0"/>
              <wp:lineTo x="0" y="0"/>
            </wp:wrapPolygon>
          </wp:wrapTight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207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en-US"/>
      </w:rPr>
      <w:drawing>
        <wp:anchor distT="0" distB="0" distL="114300" distR="114300" simplePos="0" relativeHeight="251660288" behindDoc="1" locked="0" layoutInCell="1" allowOverlap="1" wp14:anchorId="15062C7C" wp14:editId="300D79CD">
          <wp:simplePos x="0" y="0"/>
          <wp:positionH relativeFrom="column">
            <wp:posOffset>4258310</wp:posOffset>
          </wp:positionH>
          <wp:positionV relativeFrom="paragraph">
            <wp:posOffset>-602615</wp:posOffset>
          </wp:positionV>
          <wp:extent cx="1432560" cy="1432560"/>
          <wp:effectExtent l="0" t="0" r="0" b="0"/>
          <wp:wrapTight wrapText="bothSides">
            <wp:wrapPolygon edited="0">
              <wp:start x="7181" y="4309"/>
              <wp:lineTo x="5170" y="8043"/>
              <wp:lineTo x="5170" y="9191"/>
              <wp:lineTo x="5457" y="13500"/>
              <wp:lineTo x="10628" y="14074"/>
              <wp:lineTo x="3734" y="15223"/>
              <wp:lineTo x="862" y="16085"/>
              <wp:lineTo x="862" y="17809"/>
              <wp:lineTo x="20394" y="17809"/>
              <wp:lineTo x="20968" y="16372"/>
              <wp:lineTo x="19532" y="15798"/>
              <wp:lineTo x="10628" y="14074"/>
              <wp:lineTo x="16372" y="14074"/>
              <wp:lineTo x="16660" y="13213"/>
              <wp:lineTo x="13787" y="9479"/>
              <wp:lineTo x="16947" y="5457"/>
              <wp:lineTo x="16947" y="4309"/>
              <wp:lineTo x="7181" y="4309"/>
            </wp:wrapPolygon>
          </wp:wrapTight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1432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37E8D"/>
    <w:multiLevelType w:val="hybridMultilevel"/>
    <w:tmpl w:val="6BE4A77A"/>
    <w:lvl w:ilvl="0" w:tplc="3CB66D0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8F4611"/>
    <w:multiLevelType w:val="hybridMultilevel"/>
    <w:tmpl w:val="61F801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706B5"/>
    <w:multiLevelType w:val="hybridMultilevel"/>
    <w:tmpl w:val="FDAEC8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75963">
    <w:abstractNumId w:val="2"/>
  </w:num>
  <w:num w:numId="2" w16cid:durableId="222907875">
    <w:abstractNumId w:val="0"/>
  </w:num>
  <w:num w:numId="3" w16cid:durableId="49696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D3"/>
    <w:rsid w:val="0001327D"/>
    <w:rsid w:val="00203F64"/>
    <w:rsid w:val="00272C68"/>
    <w:rsid w:val="0030536A"/>
    <w:rsid w:val="003127AD"/>
    <w:rsid w:val="0034391C"/>
    <w:rsid w:val="003B2986"/>
    <w:rsid w:val="004038D3"/>
    <w:rsid w:val="00527E94"/>
    <w:rsid w:val="0060703C"/>
    <w:rsid w:val="007025D0"/>
    <w:rsid w:val="00714256"/>
    <w:rsid w:val="00766305"/>
    <w:rsid w:val="00832EDD"/>
    <w:rsid w:val="00843F85"/>
    <w:rsid w:val="00AF4136"/>
    <w:rsid w:val="00C00061"/>
    <w:rsid w:val="00D24813"/>
    <w:rsid w:val="00D86D77"/>
    <w:rsid w:val="00E83FA0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7434"/>
  <w15:chartTrackingRefBased/>
  <w15:docId w15:val="{6716736E-9C3C-4BEC-A449-B9148EF6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F4136"/>
  </w:style>
  <w:style w:type="paragraph" w:styleId="a6">
    <w:name w:val="footer"/>
    <w:basedOn w:val="a"/>
    <w:link w:val="a7"/>
    <w:uiPriority w:val="99"/>
    <w:unhideWhenUsed/>
    <w:rsid w:val="00AF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F4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i5</dc:creator>
  <cp:keywords/>
  <dc:description/>
  <cp:lastModifiedBy>mariyana marinova</cp:lastModifiedBy>
  <cp:revision>4</cp:revision>
  <dcterms:created xsi:type="dcterms:W3CDTF">2026-03-26T09:54:00Z</dcterms:created>
  <dcterms:modified xsi:type="dcterms:W3CDTF">2026-04-11T07:30:00Z</dcterms:modified>
</cp:coreProperties>
</file>